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F989" w14:textId="77777777" w:rsidR="007B6025" w:rsidRPr="004B7DA1" w:rsidRDefault="007B6025" w:rsidP="000340A9">
      <w:pPr>
        <w:spacing w:after="0" w:line="240" w:lineRule="auto"/>
        <w:jc w:val="center"/>
        <w:rPr>
          <w:rFonts w:eastAsia="Calibri" w:cstheme="minorHAnsi"/>
          <w:b/>
          <w:noProof w:val="0"/>
          <w:color w:val="002060"/>
          <w:sz w:val="28"/>
          <w:szCs w:val="28"/>
        </w:rPr>
      </w:pPr>
      <w:r w:rsidRPr="004B7DA1">
        <w:rPr>
          <w:rFonts w:eastAsia="Calibri" w:cstheme="minorHAnsi"/>
          <w:b/>
          <w:noProof w:val="0"/>
          <w:color w:val="002060"/>
          <w:sz w:val="28"/>
          <w:szCs w:val="28"/>
        </w:rPr>
        <w:t>Adatkezelési tájékoztató</w:t>
      </w:r>
    </w:p>
    <w:p w14:paraId="61FCAC92" w14:textId="77777777" w:rsidR="007B6025" w:rsidRPr="004B7DA1" w:rsidRDefault="00EA0316" w:rsidP="000340A9">
      <w:pPr>
        <w:spacing w:after="0" w:line="240" w:lineRule="auto"/>
        <w:jc w:val="center"/>
        <w:rPr>
          <w:rFonts w:eastAsia="Calibri" w:cstheme="minorHAnsi"/>
          <w:b/>
          <w:noProof w:val="0"/>
          <w:color w:val="002060"/>
          <w:sz w:val="28"/>
          <w:szCs w:val="28"/>
        </w:rPr>
      </w:pPr>
      <w:r w:rsidRPr="004B7DA1">
        <w:rPr>
          <w:rFonts w:eastAsia="Calibri" w:cstheme="minorHAnsi"/>
          <w:b/>
          <w:noProof w:val="0"/>
          <w:color w:val="002060"/>
          <w:sz w:val="28"/>
          <w:szCs w:val="28"/>
        </w:rPr>
        <w:t>álláspályázatra jelentkező</w:t>
      </w:r>
      <w:r w:rsidR="007B6025" w:rsidRPr="004B7DA1">
        <w:rPr>
          <w:rFonts w:eastAsia="Calibri" w:cstheme="minorHAnsi"/>
          <w:b/>
          <w:noProof w:val="0"/>
          <w:color w:val="002060"/>
          <w:sz w:val="28"/>
          <w:szCs w:val="28"/>
        </w:rPr>
        <w:t xml:space="preserve"> részére</w:t>
      </w:r>
      <w:bookmarkStart w:id="0" w:name="_Hlk526295831"/>
      <w:bookmarkEnd w:id="0"/>
    </w:p>
    <w:p w14:paraId="357558E6" w14:textId="77777777" w:rsidR="00C33F2C" w:rsidRPr="004B7DA1" w:rsidRDefault="00C33F2C" w:rsidP="000340A9">
      <w:pPr>
        <w:spacing w:after="0" w:line="240" w:lineRule="auto"/>
        <w:jc w:val="both"/>
        <w:rPr>
          <w:rFonts w:cstheme="minorHAnsi"/>
          <w:color w:val="002060"/>
          <w:sz w:val="28"/>
          <w:szCs w:val="28"/>
        </w:rPr>
      </w:pPr>
    </w:p>
    <w:p w14:paraId="71E02CB2" w14:textId="77777777" w:rsidR="00C33F2C" w:rsidRPr="005F3677" w:rsidRDefault="00C33F2C" w:rsidP="000340A9">
      <w:pPr>
        <w:spacing w:after="0" w:line="240" w:lineRule="auto"/>
        <w:jc w:val="both"/>
        <w:rPr>
          <w:rFonts w:cstheme="minorHAnsi"/>
          <w:color w:val="002060"/>
          <w:sz w:val="24"/>
          <w:szCs w:val="24"/>
        </w:rPr>
      </w:pPr>
    </w:p>
    <w:p w14:paraId="401F8AE5" w14:textId="29A602BB" w:rsidR="00A0275F" w:rsidRPr="00B810BB" w:rsidRDefault="00A0275F" w:rsidP="000340A9">
      <w:pPr>
        <w:spacing w:after="0" w:line="240" w:lineRule="auto"/>
        <w:ind w:left="360"/>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A leendő munkavállaló</w:t>
      </w:r>
      <w:r w:rsidRPr="00B810BB">
        <w:rPr>
          <w:rFonts w:ascii="Calibri" w:eastAsia="Calibri" w:hAnsi="Calibri" w:cs="Calibri"/>
          <w:noProof w:val="0"/>
          <w:color w:val="002060"/>
          <w:sz w:val="24"/>
          <w:szCs w:val="24"/>
          <w:vertAlign w:val="superscript"/>
        </w:rPr>
        <w:t xml:space="preserve"> </w:t>
      </w:r>
      <w:r w:rsidRPr="00B810BB">
        <w:rPr>
          <w:rFonts w:ascii="Calibri" w:eastAsia="Calibri" w:hAnsi="Calibri" w:cs="Calibri"/>
          <w:noProof w:val="0"/>
          <w:color w:val="002060"/>
          <w:sz w:val="24"/>
          <w:szCs w:val="24"/>
        </w:rPr>
        <w:t>személyes adatainak védelme rendkívül fontos számunkra. A jelen Adatkezelési tájékoztatót azért dolgoztuk ki, hogy információt nyújtsunk arról, hogy milyen személyes adatot, milyen célból és jogalappal dolgozunk fel Önről, továbbá milyen szervezési és technikai intézkedéseket teszünk a személyes adatok védelme érdekében, valamint, hogy tájékoztatást adjunk az Ön jogairól.</w:t>
      </w:r>
    </w:p>
    <w:p w14:paraId="15205221" w14:textId="77777777" w:rsidR="005F3677" w:rsidRPr="00B810BB" w:rsidRDefault="005F3677" w:rsidP="000340A9">
      <w:pPr>
        <w:spacing w:after="0" w:line="240" w:lineRule="auto"/>
        <w:jc w:val="both"/>
        <w:rPr>
          <w:rFonts w:ascii="Calibri" w:eastAsia="Calibri" w:hAnsi="Calibri" w:cs="Calibri"/>
          <w:bCs/>
          <w:noProof w:val="0"/>
          <w:color w:val="002060"/>
          <w:sz w:val="24"/>
          <w:szCs w:val="24"/>
        </w:rPr>
      </w:pPr>
    </w:p>
    <w:p w14:paraId="13FB74C9" w14:textId="77777777" w:rsidR="005F3677" w:rsidRPr="00B810BB" w:rsidRDefault="005F3677" w:rsidP="000340A9">
      <w:pPr>
        <w:numPr>
          <w:ilvl w:val="0"/>
          <w:numId w:val="4"/>
        </w:numPr>
        <w:spacing w:after="0" w:line="240" w:lineRule="auto"/>
        <w:contextualSpacing/>
        <w:jc w:val="both"/>
        <w:rPr>
          <w:rFonts w:ascii="Calibri" w:eastAsia="Calibri" w:hAnsi="Calibri" w:cs="Calibri"/>
          <w:noProof w:val="0"/>
          <w:color w:val="002060"/>
          <w:sz w:val="24"/>
          <w:szCs w:val="24"/>
          <w:u w:val="single"/>
        </w:rPr>
      </w:pPr>
      <w:r w:rsidRPr="00B810BB">
        <w:rPr>
          <w:rFonts w:ascii="Calibri" w:eastAsia="Calibri" w:hAnsi="Calibri" w:cs="Calibri"/>
          <w:b/>
          <w:noProof w:val="0"/>
          <w:color w:val="002060"/>
          <w:sz w:val="24"/>
          <w:szCs w:val="24"/>
        </w:rPr>
        <w:t xml:space="preserve">Az </w:t>
      </w:r>
      <w:r w:rsidR="00C33F2C" w:rsidRPr="00B810BB">
        <w:rPr>
          <w:rFonts w:ascii="Calibri" w:eastAsia="Calibri" w:hAnsi="Calibri" w:cs="Calibri"/>
          <w:b/>
          <w:noProof w:val="0"/>
          <w:color w:val="002060"/>
          <w:sz w:val="24"/>
          <w:szCs w:val="24"/>
        </w:rPr>
        <w:t>Adatkezelő</w:t>
      </w:r>
      <w:r w:rsidRPr="00B810BB">
        <w:rPr>
          <w:rFonts w:ascii="Calibri" w:eastAsia="Calibri" w:hAnsi="Calibri" w:cs="Calibri"/>
          <w:b/>
          <w:noProof w:val="0"/>
          <w:color w:val="002060"/>
          <w:sz w:val="24"/>
          <w:szCs w:val="24"/>
        </w:rPr>
        <w:t xml:space="preserve"> adatai</w:t>
      </w:r>
    </w:p>
    <w:p w14:paraId="30BC10B9" w14:textId="77777777" w:rsidR="005F3677" w:rsidRPr="00B810BB" w:rsidRDefault="005F3677" w:rsidP="000340A9">
      <w:pPr>
        <w:spacing w:after="0" w:line="240" w:lineRule="auto"/>
        <w:jc w:val="both"/>
        <w:rPr>
          <w:rFonts w:ascii="Calibri" w:hAnsi="Calibri" w:cs="Calibri"/>
          <w:color w:val="002060"/>
          <w:sz w:val="24"/>
          <w:szCs w:val="24"/>
        </w:rPr>
      </w:pPr>
    </w:p>
    <w:p w14:paraId="46C7942E" w14:textId="77777777" w:rsidR="00B41C02" w:rsidRDefault="00B41C02" w:rsidP="00B41C02">
      <w:pPr>
        <w:spacing w:after="0" w:line="240" w:lineRule="auto"/>
        <w:ind w:left="360"/>
        <w:contextualSpacing/>
        <w:jc w:val="both"/>
        <w:rPr>
          <w:rFonts w:cstheme="minorHAnsi"/>
          <w:color w:val="002060"/>
          <w:sz w:val="24"/>
          <w:szCs w:val="24"/>
        </w:rPr>
      </w:pPr>
      <w:r>
        <w:rPr>
          <w:rFonts w:cstheme="minorHAnsi"/>
          <w:b/>
          <w:color w:val="002060"/>
          <w:sz w:val="24"/>
          <w:szCs w:val="24"/>
        </w:rPr>
        <w:t>Adatkezelő:</w:t>
      </w:r>
      <w:r>
        <w:rPr>
          <w:rFonts w:cstheme="minorHAnsi"/>
          <w:color w:val="002060"/>
          <w:sz w:val="24"/>
          <w:szCs w:val="24"/>
        </w:rPr>
        <w:t xml:space="preserve"> </w:t>
      </w:r>
      <w:r>
        <w:rPr>
          <w:sz w:val="24"/>
          <w:szCs w:val="24"/>
        </w:rPr>
        <w:t>Pure Life Hungária Kft.</w:t>
      </w:r>
      <w:r>
        <w:rPr>
          <w:rFonts w:cstheme="minorHAnsi"/>
          <w:b/>
          <w:color w:val="002060"/>
          <w:sz w:val="24"/>
          <w:szCs w:val="24"/>
        </w:rPr>
        <w:t xml:space="preserve"> (továbbiakban: Adatkezelő)</w:t>
      </w:r>
    </w:p>
    <w:p w14:paraId="718C8253" w14:textId="77777777" w:rsidR="00B41C02" w:rsidRDefault="00B41C02" w:rsidP="00B41C02">
      <w:pPr>
        <w:spacing w:after="0" w:line="240" w:lineRule="auto"/>
        <w:ind w:left="360"/>
        <w:contextualSpacing/>
        <w:jc w:val="both"/>
        <w:rPr>
          <w:rFonts w:cstheme="minorHAnsi"/>
          <w:color w:val="002060"/>
          <w:sz w:val="24"/>
          <w:szCs w:val="24"/>
        </w:rPr>
      </w:pPr>
      <w:r>
        <w:rPr>
          <w:rFonts w:cstheme="minorHAnsi"/>
          <w:b/>
          <w:color w:val="002060"/>
          <w:sz w:val="24"/>
          <w:szCs w:val="24"/>
        </w:rPr>
        <w:t>Székhely:</w:t>
      </w:r>
      <w:r>
        <w:rPr>
          <w:rFonts w:cstheme="minorHAnsi"/>
          <w:color w:val="002060"/>
          <w:sz w:val="24"/>
          <w:szCs w:val="24"/>
        </w:rPr>
        <w:t xml:space="preserve"> 1145 Budapest, Jávor u 5/a</w:t>
      </w:r>
    </w:p>
    <w:p w14:paraId="36708D49" w14:textId="77777777" w:rsidR="00B41C02" w:rsidRDefault="00B41C02" w:rsidP="00B41C02">
      <w:pPr>
        <w:spacing w:after="0" w:line="240" w:lineRule="auto"/>
        <w:ind w:left="360"/>
        <w:contextualSpacing/>
        <w:jc w:val="both"/>
        <w:rPr>
          <w:rFonts w:cstheme="minorHAnsi"/>
          <w:color w:val="002060"/>
          <w:sz w:val="24"/>
          <w:szCs w:val="24"/>
        </w:rPr>
      </w:pPr>
      <w:r>
        <w:rPr>
          <w:rFonts w:cstheme="minorHAnsi"/>
          <w:b/>
          <w:color w:val="002060"/>
          <w:sz w:val="24"/>
          <w:szCs w:val="24"/>
        </w:rPr>
        <w:t xml:space="preserve">Cégjegyzékszám: </w:t>
      </w:r>
      <w:r>
        <w:rPr>
          <w:rFonts w:cstheme="minorHAnsi"/>
          <w:color w:val="002060"/>
          <w:sz w:val="24"/>
          <w:szCs w:val="24"/>
        </w:rPr>
        <w:t>01-09-677763</w:t>
      </w:r>
    </w:p>
    <w:p w14:paraId="16E8E8FD" w14:textId="77777777" w:rsidR="00B41C02" w:rsidRDefault="00B41C02" w:rsidP="00B41C02">
      <w:pPr>
        <w:spacing w:after="0" w:line="240" w:lineRule="auto"/>
        <w:ind w:left="360"/>
        <w:contextualSpacing/>
        <w:jc w:val="both"/>
        <w:rPr>
          <w:rFonts w:cstheme="minorHAnsi"/>
          <w:color w:val="002060"/>
          <w:sz w:val="24"/>
          <w:szCs w:val="24"/>
        </w:rPr>
      </w:pPr>
      <w:r>
        <w:rPr>
          <w:rFonts w:cstheme="minorHAnsi"/>
          <w:b/>
          <w:color w:val="002060"/>
          <w:sz w:val="24"/>
          <w:szCs w:val="24"/>
        </w:rPr>
        <w:t xml:space="preserve">Adószám: </w:t>
      </w:r>
      <w:r>
        <w:rPr>
          <w:rFonts w:cstheme="minorHAnsi"/>
          <w:color w:val="002060"/>
          <w:sz w:val="24"/>
          <w:szCs w:val="24"/>
        </w:rPr>
        <w:t>11809205-2-42</w:t>
      </w:r>
    </w:p>
    <w:p w14:paraId="003EDF9F" w14:textId="03ADF9BF" w:rsidR="00B41C02" w:rsidRPr="00B41C02" w:rsidRDefault="00B41C02" w:rsidP="00B41C02">
      <w:pPr>
        <w:spacing w:after="0" w:line="240" w:lineRule="auto"/>
        <w:ind w:left="360"/>
        <w:contextualSpacing/>
        <w:jc w:val="both"/>
        <w:rPr>
          <w:rFonts w:cstheme="minorHAnsi"/>
          <w:bCs/>
          <w:color w:val="002060"/>
          <w:sz w:val="24"/>
          <w:szCs w:val="24"/>
        </w:rPr>
      </w:pPr>
      <w:r w:rsidRPr="004C3927">
        <w:rPr>
          <w:rFonts w:cstheme="minorHAnsi"/>
          <w:b/>
          <w:color w:val="002060"/>
          <w:sz w:val="24"/>
          <w:szCs w:val="24"/>
        </w:rPr>
        <w:t>Honlap</w:t>
      </w:r>
      <w:r>
        <w:rPr>
          <w:rFonts w:cstheme="minorHAnsi"/>
          <w:b/>
          <w:color w:val="002060"/>
          <w:sz w:val="24"/>
          <w:szCs w:val="24"/>
        </w:rPr>
        <w:t>:</w:t>
      </w:r>
      <w:r w:rsidRPr="00B41C02">
        <w:rPr>
          <w:rFonts w:cstheme="minorHAnsi"/>
          <w:b/>
          <w:color w:val="002060"/>
          <w:sz w:val="24"/>
          <w:szCs w:val="24"/>
        </w:rPr>
        <w:t xml:space="preserve"> </w:t>
      </w:r>
      <w:hyperlink r:id="rId7" w:history="1">
        <w:r w:rsidRPr="00B41C02">
          <w:rPr>
            <w:rStyle w:val="Hiperhivatkozs"/>
            <w:rFonts w:cstheme="minorHAnsi"/>
            <w:bCs/>
            <w:color w:val="002060"/>
            <w:sz w:val="24"/>
            <w:szCs w:val="24"/>
          </w:rPr>
          <w:t>www.purelifehome.hu</w:t>
        </w:r>
      </w:hyperlink>
      <w:r w:rsidRPr="00B41C02">
        <w:rPr>
          <w:rFonts w:cstheme="minorHAnsi"/>
          <w:bCs/>
          <w:color w:val="002060"/>
          <w:sz w:val="24"/>
          <w:szCs w:val="24"/>
        </w:rPr>
        <w:t xml:space="preserve"> </w:t>
      </w:r>
    </w:p>
    <w:p w14:paraId="07158299" w14:textId="4AEFC634" w:rsidR="00B41C02" w:rsidRPr="00B41C02" w:rsidRDefault="00B41C02" w:rsidP="00B41C02">
      <w:pPr>
        <w:spacing w:after="0" w:line="240" w:lineRule="auto"/>
        <w:ind w:left="360"/>
        <w:contextualSpacing/>
        <w:jc w:val="both"/>
        <w:rPr>
          <w:rFonts w:cstheme="minorHAnsi"/>
          <w:bCs/>
          <w:color w:val="002060"/>
          <w:sz w:val="24"/>
          <w:szCs w:val="24"/>
        </w:rPr>
      </w:pPr>
      <w:r w:rsidRPr="00B41C02">
        <w:rPr>
          <w:rFonts w:cstheme="minorHAnsi"/>
          <w:b/>
          <w:color w:val="002060"/>
          <w:sz w:val="24"/>
          <w:szCs w:val="24"/>
        </w:rPr>
        <w:t xml:space="preserve">Adatvédelmi tisztviselő elérhetősége: </w:t>
      </w:r>
      <w:hyperlink r:id="rId8" w:history="1">
        <w:r w:rsidRPr="00B41C02">
          <w:rPr>
            <w:rStyle w:val="Hiperhivatkozs"/>
            <w:rFonts w:cstheme="minorHAnsi"/>
            <w:bCs/>
            <w:color w:val="002060"/>
            <w:sz w:val="24"/>
            <w:szCs w:val="24"/>
          </w:rPr>
          <w:t>adatvedelem@</w:t>
        </w:r>
        <w:r w:rsidRPr="00B41C02">
          <w:rPr>
            <w:rStyle w:val="Hiperhivatkozs"/>
            <w:rFonts w:cstheme="minorHAnsi"/>
            <w:bCs/>
            <w:color w:val="002060"/>
            <w:sz w:val="24"/>
            <w:szCs w:val="24"/>
          </w:rPr>
          <w:t>purelifehome</w:t>
        </w:r>
        <w:r w:rsidRPr="00B41C02">
          <w:rPr>
            <w:rStyle w:val="Hiperhivatkozs"/>
            <w:rFonts w:cstheme="minorHAnsi"/>
            <w:bCs/>
            <w:color w:val="002060"/>
            <w:sz w:val="24"/>
            <w:szCs w:val="24"/>
          </w:rPr>
          <w:t>.hu</w:t>
        </w:r>
      </w:hyperlink>
    </w:p>
    <w:p w14:paraId="0E651F8A" w14:textId="77777777" w:rsidR="005F3677" w:rsidRPr="00B810BB" w:rsidRDefault="005F3677" w:rsidP="002E2653">
      <w:pPr>
        <w:spacing w:after="0" w:line="240" w:lineRule="auto"/>
        <w:ind w:left="426"/>
        <w:contextualSpacing/>
        <w:jc w:val="both"/>
        <w:rPr>
          <w:rFonts w:ascii="Calibri" w:eastAsia="Calibri" w:hAnsi="Calibri" w:cs="Calibri"/>
          <w:noProof w:val="0"/>
          <w:color w:val="002060"/>
          <w:sz w:val="24"/>
          <w:szCs w:val="24"/>
        </w:rPr>
      </w:pPr>
    </w:p>
    <w:p w14:paraId="5877A714" w14:textId="77777777" w:rsidR="005F3677" w:rsidRPr="00B810BB" w:rsidRDefault="005F3677" w:rsidP="000340A9">
      <w:pPr>
        <w:numPr>
          <w:ilvl w:val="0"/>
          <w:numId w:val="4"/>
        </w:numPr>
        <w:spacing w:after="0" w:line="240" w:lineRule="auto"/>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Az adatkezelés alapjául szolgáló általános jogszabályok</w:t>
      </w:r>
    </w:p>
    <w:p w14:paraId="0151A215" w14:textId="77777777" w:rsidR="005F3677" w:rsidRPr="00B810BB" w:rsidRDefault="005F3677" w:rsidP="000340A9">
      <w:pPr>
        <w:spacing w:after="0" w:line="240" w:lineRule="auto"/>
        <w:ind w:left="720"/>
        <w:contextualSpacing/>
        <w:jc w:val="both"/>
        <w:rPr>
          <w:rFonts w:ascii="Calibri" w:eastAsia="Calibri" w:hAnsi="Calibri" w:cs="Calibri"/>
          <w:b/>
          <w:noProof w:val="0"/>
          <w:color w:val="002060"/>
          <w:sz w:val="24"/>
          <w:szCs w:val="24"/>
        </w:rPr>
      </w:pPr>
    </w:p>
    <w:p w14:paraId="33C39DC0" w14:textId="77777777" w:rsidR="005F3677" w:rsidRPr="00B810BB" w:rsidRDefault="005F3677" w:rsidP="000340A9">
      <w:pPr>
        <w:numPr>
          <w:ilvl w:val="0"/>
          <w:numId w:val="5"/>
        </w:numPr>
        <w:spacing w:after="0" w:line="240" w:lineRule="auto"/>
        <w:contextualSpacing/>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az Európai Parlament és a Tanács (EU) 2016/679 </w:t>
      </w:r>
      <w:r w:rsidR="00C33F2C" w:rsidRPr="00B810BB">
        <w:rPr>
          <w:rFonts w:ascii="Calibri" w:eastAsia="Calibri" w:hAnsi="Calibri" w:cs="Calibri"/>
          <w:noProof w:val="0"/>
          <w:color w:val="002060"/>
          <w:sz w:val="24"/>
          <w:szCs w:val="24"/>
        </w:rPr>
        <w:t>r</w:t>
      </w:r>
      <w:r w:rsidRPr="00B810BB">
        <w:rPr>
          <w:rFonts w:ascii="Calibri" w:eastAsia="Calibri" w:hAnsi="Calibri" w:cs="Calibri"/>
          <w:noProof w:val="0"/>
          <w:color w:val="002060"/>
          <w:sz w:val="24"/>
          <w:szCs w:val="24"/>
        </w:rPr>
        <w:t>endelete (2016. április 27.) a természetes személyeknek a személyes adatok kezelése tekintetében történő védelméről és az ilyen adatok szabad áramlásáról, valamint a 95/46/EK irányelv hatályon kívül helyezéséről (GDPR)</w:t>
      </w:r>
    </w:p>
    <w:p w14:paraId="7287A956" w14:textId="3704EDAC" w:rsidR="005F3677" w:rsidRPr="00B810BB" w:rsidRDefault="005F3677" w:rsidP="000340A9">
      <w:pPr>
        <w:numPr>
          <w:ilvl w:val="0"/>
          <w:numId w:val="5"/>
        </w:numPr>
        <w:spacing w:after="0" w:line="240" w:lineRule="auto"/>
        <w:contextualSpacing/>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2011. évi CXII. törvény</w:t>
      </w:r>
      <w:r w:rsidR="00C259F1" w:rsidRPr="00B810BB">
        <w:rPr>
          <w:rFonts w:ascii="Calibri" w:eastAsia="Calibri" w:hAnsi="Calibri" w:cs="Calibri"/>
          <w:noProof w:val="0"/>
          <w:color w:val="002060"/>
          <w:sz w:val="24"/>
          <w:szCs w:val="24"/>
        </w:rPr>
        <w:t xml:space="preserve"> az információs önrendelkezési jogról és az információszabadságról</w:t>
      </w:r>
      <w:r w:rsidRPr="00B810BB">
        <w:rPr>
          <w:rFonts w:ascii="Calibri" w:eastAsia="Calibri" w:hAnsi="Calibri" w:cs="Calibri"/>
          <w:noProof w:val="0"/>
          <w:color w:val="002060"/>
          <w:sz w:val="24"/>
          <w:szCs w:val="24"/>
        </w:rPr>
        <w:t xml:space="preserve"> (Infotv.)</w:t>
      </w:r>
    </w:p>
    <w:p w14:paraId="597844BC" w14:textId="66FEF28A" w:rsidR="007B6025" w:rsidRPr="00B810BB" w:rsidRDefault="007B6025" w:rsidP="000340A9">
      <w:pPr>
        <w:numPr>
          <w:ilvl w:val="0"/>
          <w:numId w:val="13"/>
        </w:numPr>
        <w:spacing w:after="0" w:line="240" w:lineRule="auto"/>
        <w:contextualSpacing/>
        <w:jc w:val="both"/>
        <w:rPr>
          <w:rFonts w:ascii="Calibri" w:eastAsia="Calibri" w:hAnsi="Calibri" w:cs="Calibri"/>
          <w:noProof w:val="0"/>
          <w:color w:val="002060"/>
          <w:sz w:val="24"/>
          <w:szCs w:val="24"/>
        </w:rPr>
      </w:pPr>
      <w:r w:rsidRPr="00B810BB">
        <w:rPr>
          <w:rFonts w:ascii="Calibri" w:eastAsia="Calibri" w:hAnsi="Calibri" w:cs="Calibri"/>
          <w:bCs/>
          <w:iCs/>
          <w:noProof w:val="0"/>
          <w:color w:val="002060"/>
          <w:sz w:val="24"/>
          <w:szCs w:val="24"/>
        </w:rPr>
        <w:t>2012. évi I. törvény</w:t>
      </w:r>
      <w:r w:rsidR="00C259F1" w:rsidRPr="00B810BB">
        <w:rPr>
          <w:rFonts w:ascii="Calibri" w:eastAsia="Calibri" w:hAnsi="Calibri" w:cs="Calibri"/>
          <w:bCs/>
          <w:iCs/>
          <w:noProof w:val="0"/>
          <w:color w:val="002060"/>
          <w:sz w:val="24"/>
          <w:szCs w:val="24"/>
        </w:rPr>
        <w:t xml:space="preserve"> a munka törvénykönyvéről</w:t>
      </w:r>
      <w:r w:rsidRPr="00B810BB">
        <w:rPr>
          <w:rFonts w:ascii="Calibri" w:eastAsia="Calibri" w:hAnsi="Calibri" w:cs="Calibri"/>
          <w:bCs/>
          <w:iCs/>
          <w:noProof w:val="0"/>
          <w:color w:val="002060"/>
          <w:sz w:val="24"/>
          <w:szCs w:val="24"/>
        </w:rPr>
        <w:t xml:space="preserve"> (Mt.)</w:t>
      </w:r>
    </w:p>
    <w:p w14:paraId="75F1C586" w14:textId="77777777" w:rsidR="007B6025" w:rsidRPr="00B810BB" w:rsidRDefault="007B6025" w:rsidP="000340A9">
      <w:pPr>
        <w:spacing w:after="0" w:line="240" w:lineRule="auto"/>
        <w:ind w:left="340"/>
        <w:jc w:val="both"/>
        <w:rPr>
          <w:rFonts w:ascii="Calibri" w:eastAsia="Calibri" w:hAnsi="Calibri" w:cs="Calibri"/>
          <w:noProof w:val="0"/>
          <w:color w:val="002060"/>
          <w:sz w:val="24"/>
          <w:szCs w:val="24"/>
        </w:rPr>
      </w:pPr>
    </w:p>
    <w:p w14:paraId="57338EBA" w14:textId="77777777" w:rsidR="005F3677" w:rsidRPr="00B810BB" w:rsidRDefault="005F3677" w:rsidP="000340A9">
      <w:pPr>
        <w:numPr>
          <w:ilvl w:val="0"/>
          <w:numId w:val="4"/>
        </w:numPr>
        <w:spacing w:after="0" w:line="240" w:lineRule="auto"/>
        <w:contextualSpacing/>
        <w:jc w:val="both"/>
        <w:rPr>
          <w:rFonts w:ascii="Calibri" w:eastAsia="Calibri" w:hAnsi="Calibri" w:cs="Calibri"/>
          <w:noProof w:val="0"/>
          <w:color w:val="002060"/>
          <w:sz w:val="24"/>
          <w:szCs w:val="24"/>
        </w:rPr>
      </w:pPr>
      <w:r w:rsidRPr="00B810BB">
        <w:rPr>
          <w:rFonts w:ascii="Calibri" w:eastAsia="Calibri" w:hAnsi="Calibri" w:cs="Calibri"/>
          <w:b/>
          <w:noProof w:val="0"/>
          <w:color w:val="002060"/>
          <w:sz w:val="24"/>
          <w:szCs w:val="24"/>
        </w:rPr>
        <w:t>Fogalmak</w:t>
      </w:r>
    </w:p>
    <w:p w14:paraId="6FF768E2" w14:textId="77777777" w:rsidR="005F3677" w:rsidRPr="00B810BB" w:rsidRDefault="005F3677" w:rsidP="000340A9">
      <w:pPr>
        <w:spacing w:after="0" w:line="240" w:lineRule="auto"/>
        <w:jc w:val="both"/>
        <w:rPr>
          <w:rFonts w:ascii="Calibri" w:hAnsi="Calibri" w:cs="Calibri"/>
          <w:b/>
          <w:color w:val="002060"/>
          <w:sz w:val="24"/>
          <w:szCs w:val="24"/>
        </w:rPr>
      </w:pPr>
    </w:p>
    <w:p w14:paraId="017F94DA" w14:textId="77777777" w:rsidR="005F3677" w:rsidRPr="00B810BB" w:rsidRDefault="005F3677"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Személyes adat:</w:t>
      </w:r>
      <w:r w:rsidRPr="00B810BB">
        <w:rPr>
          <w:rFonts w:ascii="Calibri" w:hAnsi="Calibri" w:cs="Calibri"/>
          <w:color w:val="002060"/>
          <w:sz w:val="24"/>
          <w:szCs w:val="24"/>
        </w:rPr>
        <w:t xml:space="preserve"> azonosított vagy azonosítható természetes személyre („</w:t>
      </w:r>
      <w:r w:rsidR="00C33F2C" w:rsidRPr="00B810BB">
        <w:rPr>
          <w:rFonts w:ascii="Calibri" w:hAnsi="Calibri" w:cs="Calibri"/>
          <w:color w:val="002060"/>
          <w:sz w:val="24"/>
          <w:szCs w:val="24"/>
        </w:rPr>
        <w:t>Érintett</w:t>
      </w:r>
      <w:r w:rsidRPr="00B810BB">
        <w:rPr>
          <w:rFonts w:ascii="Calibri" w:hAnsi="Calibri" w:cs="Calibri"/>
          <w:color w:val="002060"/>
          <w:sz w:val="24"/>
          <w:szCs w:val="24"/>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Ilyen tipikus személyes adatok különösen: név, lakcím, születési hely és idő, anyja neve.</w:t>
      </w:r>
    </w:p>
    <w:p w14:paraId="167E0E4B" w14:textId="77777777" w:rsidR="005F3677" w:rsidRPr="00B810BB" w:rsidRDefault="005F3677" w:rsidP="000340A9">
      <w:pPr>
        <w:spacing w:after="0" w:line="240" w:lineRule="auto"/>
        <w:ind w:left="360"/>
        <w:jc w:val="both"/>
        <w:rPr>
          <w:rFonts w:ascii="Calibri" w:hAnsi="Calibri" w:cs="Calibri"/>
          <w:b/>
          <w:color w:val="002060"/>
          <w:sz w:val="24"/>
          <w:szCs w:val="24"/>
        </w:rPr>
      </w:pPr>
    </w:p>
    <w:p w14:paraId="7CF71555" w14:textId="77777777" w:rsidR="005F3677" w:rsidRPr="00B810BB" w:rsidRDefault="005F3677"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Adatkezelés:</w:t>
      </w:r>
      <w:r w:rsidRPr="00B810BB">
        <w:rPr>
          <w:rFonts w:ascii="Calibri" w:hAnsi="Calibri" w:cs="Calibri"/>
          <w:color w:val="002060"/>
          <w:sz w:val="24"/>
          <w:szCs w:val="24"/>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2DFA4B2A" w14:textId="77777777" w:rsidR="005F3677" w:rsidRPr="00B810BB" w:rsidRDefault="005F3677" w:rsidP="000340A9">
      <w:pPr>
        <w:spacing w:after="0" w:line="240" w:lineRule="auto"/>
        <w:ind w:left="360"/>
        <w:jc w:val="both"/>
        <w:rPr>
          <w:rFonts w:ascii="Calibri" w:hAnsi="Calibri" w:cs="Calibri"/>
          <w:b/>
          <w:color w:val="002060"/>
          <w:sz w:val="24"/>
          <w:szCs w:val="24"/>
        </w:rPr>
      </w:pPr>
    </w:p>
    <w:p w14:paraId="76224E11" w14:textId="77777777" w:rsidR="005F3677" w:rsidRPr="00B810BB" w:rsidRDefault="00C33F2C"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lastRenderedPageBreak/>
        <w:t>Adatkezelő</w:t>
      </w:r>
      <w:r w:rsidR="005F3677" w:rsidRPr="00B810BB">
        <w:rPr>
          <w:rFonts w:ascii="Calibri" w:hAnsi="Calibri" w:cs="Calibri"/>
          <w:b/>
          <w:color w:val="002060"/>
          <w:sz w:val="24"/>
          <w:szCs w:val="24"/>
        </w:rPr>
        <w:t>:</w:t>
      </w:r>
      <w:r w:rsidR="005F3677" w:rsidRPr="00B810BB">
        <w:rPr>
          <w:rFonts w:ascii="Calibri" w:hAnsi="Calibri" w:cs="Calibri"/>
          <w:color w:val="002060"/>
          <w:sz w:val="24"/>
          <w:szCs w:val="24"/>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w:t>
      </w:r>
      <w:r w:rsidRPr="00B810BB">
        <w:rPr>
          <w:rFonts w:ascii="Calibri" w:hAnsi="Calibri" w:cs="Calibri"/>
          <w:color w:val="002060"/>
          <w:sz w:val="24"/>
          <w:szCs w:val="24"/>
        </w:rPr>
        <w:t>Adatkezelő</w:t>
      </w:r>
      <w:r w:rsidR="005F3677" w:rsidRPr="00B810BB">
        <w:rPr>
          <w:rFonts w:ascii="Calibri" w:hAnsi="Calibri" w:cs="Calibri"/>
          <w:color w:val="002060"/>
          <w:sz w:val="24"/>
          <w:szCs w:val="24"/>
        </w:rPr>
        <w:t xml:space="preserve">t vagy az </w:t>
      </w:r>
      <w:r w:rsidRPr="00B810BB">
        <w:rPr>
          <w:rFonts w:ascii="Calibri" w:hAnsi="Calibri" w:cs="Calibri"/>
          <w:color w:val="002060"/>
          <w:sz w:val="24"/>
          <w:szCs w:val="24"/>
        </w:rPr>
        <w:t>Adatkezelő</w:t>
      </w:r>
      <w:r w:rsidR="005F3677" w:rsidRPr="00B810BB">
        <w:rPr>
          <w:rFonts w:ascii="Calibri" w:hAnsi="Calibri" w:cs="Calibri"/>
          <w:color w:val="002060"/>
          <w:sz w:val="24"/>
          <w:szCs w:val="24"/>
        </w:rPr>
        <w:t xml:space="preserve"> kijelölésére vonatkozó különös szempontokat az uniós vagy a tagállami jog is meghatározhatja.</w:t>
      </w:r>
    </w:p>
    <w:p w14:paraId="1D19CAC7" w14:textId="77777777" w:rsidR="005F3677" w:rsidRPr="00B810BB" w:rsidRDefault="005F3677" w:rsidP="000340A9">
      <w:pPr>
        <w:spacing w:after="0" w:line="240" w:lineRule="auto"/>
        <w:ind w:left="360"/>
        <w:jc w:val="both"/>
        <w:rPr>
          <w:rFonts w:ascii="Calibri" w:hAnsi="Calibri" w:cs="Calibri"/>
          <w:color w:val="002060"/>
          <w:sz w:val="24"/>
          <w:szCs w:val="24"/>
        </w:rPr>
      </w:pPr>
    </w:p>
    <w:p w14:paraId="0184FDA7" w14:textId="77777777" w:rsidR="005F3677" w:rsidRPr="00B810BB" w:rsidRDefault="005F3677"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Adatfeldolgozó:</w:t>
      </w:r>
      <w:r w:rsidRPr="00B810BB">
        <w:rPr>
          <w:rFonts w:ascii="Calibri" w:hAnsi="Calibri" w:cs="Calibri"/>
          <w:color w:val="002060"/>
          <w:sz w:val="24"/>
          <w:szCs w:val="24"/>
        </w:rPr>
        <w:t xml:space="preserve"> az a természetes vagy jogi személy, közhatalmi szerv, ügynökség vagy bármely egyéb szerv, amely az </w:t>
      </w:r>
      <w:r w:rsidR="00C33F2C" w:rsidRPr="00B810BB">
        <w:rPr>
          <w:rFonts w:ascii="Calibri" w:hAnsi="Calibri" w:cs="Calibri"/>
          <w:color w:val="002060"/>
          <w:sz w:val="24"/>
          <w:szCs w:val="24"/>
        </w:rPr>
        <w:t>Adatkezelő</w:t>
      </w:r>
      <w:r w:rsidRPr="00B810BB">
        <w:rPr>
          <w:rFonts w:ascii="Calibri" w:hAnsi="Calibri" w:cs="Calibri"/>
          <w:color w:val="002060"/>
          <w:sz w:val="24"/>
          <w:szCs w:val="24"/>
        </w:rPr>
        <w:t xml:space="preserve"> nevében személyes adatokat kezel.</w:t>
      </w:r>
    </w:p>
    <w:p w14:paraId="66039C79" w14:textId="77777777" w:rsidR="005F3677" w:rsidRPr="00B810BB" w:rsidRDefault="005F3677" w:rsidP="000340A9">
      <w:pPr>
        <w:spacing w:after="0" w:line="240" w:lineRule="auto"/>
        <w:ind w:left="360"/>
        <w:jc w:val="both"/>
        <w:rPr>
          <w:rFonts w:ascii="Calibri" w:hAnsi="Calibri" w:cs="Calibri"/>
          <w:color w:val="002060"/>
          <w:sz w:val="24"/>
          <w:szCs w:val="24"/>
        </w:rPr>
      </w:pPr>
    </w:p>
    <w:p w14:paraId="3396BFA0" w14:textId="77777777" w:rsidR="005F3677" w:rsidRPr="00B810BB" w:rsidRDefault="005F3677" w:rsidP="000340A9">
      <w:pPr>
        <w:spacing w:after="0" w:line="240" w:lineRule="auto"/>
        <w:ind w:left="360"/>
        <w:jc w:val="both"/>
        <w:rPr>
          <w:rFonts w:ascii="Calibri" w:hAnsi="Calibri" w:cs="Calibri"/>
          <w:color w:val="002060"/>
          <w:sz w:val="24"/>
          <w:szCs w:val="24"/>
        </w:rPr>
      </w:pPr>
      <w:r w:rsidRPr="00B810BB">
        <w:rPr>
          <w:rFonts w:ascii="Calibri" w:hAnsi="Calibri" w:cs="Calibri"/>
          <w:b/>
          <w:color w:val="002060"/>
          <w:sz w:val="24"/>
          <w:szCs w:val="24"/>
        </w:rPr>
        <w:t>Címzett:</w:t>
      </w:r>
      <w:r w:rsidRPr="00B810BB">
        <w:rPr>
          <w:rFonts w:ascii="Calibri" w:hAnsi="Calibri" w:cs="Calibri"/>
          <w:color w:val="002060"/>
          <w:sz w:val="24"/>
          <w:szCs w:val="24"/>
        </w:rPr>
        <w:t xml:space="preserve"> az a természetes vagy jogi személy, közhatalmi szerv, ügynökség vagy bármely egyéb szerv, akivel vagy amellyel a személyes adatot közlik, függetlenül attól, hogy harmadik fél-e. </w:t>
      </w:r>
    </w:p>
    <w:p w14:paraId="3942311F" w14:textId="77777777" w:rsidR="005F3677" w:rsidRPr="00B810BB" w:rsidRDefault="005F3677" w:rsidP="000340A9">
      <w:pPr>
        <w:spacing w:after="0" w:line="240" w:lineRule="auto"/>
        <w:jc w:val="both"/>
        <w:rPr>
          <w:rFonts w:ascii="Calibri" w:hAnsi="Calibri" w:cs="Calibri"/>
          <w:color w:val="002060"/>
          <w:sz w:val="24"/>
          <w:szCs w:val="24"/>
        </w:rPr>
      </w:pPr>
    </w:p>
    <w:p w14:paraId="3B633D7E" w14:textId="77777777" w:rsidR="005F3677" w:rsidRPr="00B810BB" w:rsidRDefault="005F3677" w:rsidP="000340A9">
      <w:pPr>
        <w:numPr>
          <w:ilvl w:val="0"/>
          <w:numId w:val="4"/>
        </w:numPr>
        <w:spacing w:after="0" w:line="240" w:lineRule="auto"/>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Adatkezelési tevékenység</w:t>
      </w:r>
    </w:p>
    <w:p w14:paraId="693ACC55" w14:textId="77777777" w:rsidR="005F3677" w:rsidRPr="00B810BB" w:rsidRDefault="005F3677" w:rsidP="000340A9">
      <w:pPr>
        <w:spacing w:after="0" w:line="240" w:lineRule="auto"/>
        <w:jc w:val="both"/>
        <w:rPr>
          <w:rFonts w:ascii="Calibri" w:eastAsia="Calibri" w:hAnsi="Calibri" w:cs="Calibri"/>
          <w:b/>
          <w:noProof w:val="0"/>
          <w:color w:val="002060"/>
          <w:sz w:val="24"/>
          <w:szCs w:val="24"/>
        </w:rPr>
      </w:pPr>
    </w:p>
    <w:p w14:paraId="0FBDD69D" w14:textId="2D807E57" w:rsidR="005F3677" w:rsidRPr="00B810BB" w:rsidRDefault="005F3677" w:rsidP="000340A9">
      <w:pPr>
        <w:spacing w:after="0" w:line="240" w:lineRule="auto"/>
        <w:ind w:left="360"/>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Az </w:t>
      </w:r>
      <w:r w:rsidR="00C33F2C" w:rsidRPr="00B810BB">
        <w:rPr>
          <w:rFonts w:ascii="Calibri" w:eastAsia="Calibri" w:hAnsi="Calibri" w:cs="Calibri"/>
          <w:bCs/>
          <w:noProof w:val="0"/>
          <w:color w:val="002060"/>
          <w:sz w:val="24"/>
          <w:szCs w:val="24"/>
        </w:rPr>
        <w:t>Adatkezelő</w:t>
      </w:r>
      <w:r w:rsidRPr="00B810BB">
        <w:rPr>
          <w:rFonts w:ascii="Calibri" w:eastAsia="Calibri" w:hAnsi="Calibri" w:cs="Calibri"/>
          <w:bCs/>
          <w:noProof w:val="0"/>
          <w:color w:val="002060"/>
          <w:sz w:val="24"/>
          <w:szCs w:val="24"/>
        </w:rPr>
        <w:t xml:space="preserve"> </w:t>
      </w:r>
      <w:r w:rsidR="00B93D27" w:rsidRPr="00B810BB">
        <w:rPr>
          <w:rFonts w:ascii="Calibri" w:eastAsia="Calibri" w:hAnsi="Calibri" w:cs="Calibri"/>
          <w:bCs/>
          <w:noProof w:val="0"/>
          <w:color w:val="002060"/>
          <w:sz w:val="24"/>
          <w:szCs w:val="24"/>
        </w:rPr>
        <w:t>az álláspályázatra jelentkező</w:t>
      </w:r>
      <w:r w:rsidRPr="00B810BB">
        <w:rPr>
          <w:rFonts w:ascii="Calibri" w:eastAsia="Calibri" w:hAnsi="Calibri" w:cs="Calibri"/>
          <w:bCs/>
          <w:noProof w:val="0"/>
          <w:color w:val="002060"/>
          <w:sz w:val="24"/>
          <w:szCs w:val="24"/>
        </w:rPr>
        <w:t xml:space="preserve"> személyes adatait az alábbiak szerint kezeli:</w:t>
      </w:r>
    </w:p>
    <w:p w14:paraId="357BADDE" w14:textId="64C9E474" w:rsidR="004B7DA1" w:rsidRPr="00B810BB" w:rsidRDefault="004B7DA1" w:rsidP="000340A9">
      <w:pPr>
        <w:spacing w:after="0" w:line="240" w:lineRule="auto"/>
        <w:ind w:left="360"/>
        <w:jc w:val="both"/>
        <w:rPr>
          <w:rFonts w:ascii="Calibri" w:eastAsia="Calibri" w:hAnsi="Calibri" w:cs="Calibri"/>
          <w:bCs/>
          <w:noProof w:val="0"/>
          <w:color w:val="002060"/>
          <w:sz w:val="24"/>
          <w:szCs w:val="24"/>
        </w:rPr>
      </w:pPr>
    </w:p>
    <w:p w14:paraId="2FED2078" w14:textId="149C7DE9" w:rsidR="004B7DA1" w:rsidRPr="00B810BB" w:rsidRDefault="004B7DA1" w:rsidP="000340A9">
      <w:pPr>
        <w:numPr>
          <w:ilvl w:val="1"/>
          <w:numId w:val="26"/>
        </w:numPr>
        <w:spacing w:after="0" w:line="240" w:lineRule="auto"/>
        <w:jc w:val="both"/>
        <w:rPr>
          <w:rFonts w:ascii="Calibri" w:eastAsia="Calibri" w:hAnsi="Calibri" w:cs="Calibri"/>
          <w:b/>
          <w:bCs/>
          <w:noProof w:val="0"/>
          <w:color w:val="002060"/>
          <w:sz w:val="24"/>
          <w:szCs w:val="24"/>
        </w:rPr>
      </w:pPr>
      <w:bookmarkStart w:id="1" w:name="_Hlk46144453"/>
      <w:r w:rsidRPr="00B810BB">
        <w:rPr>
          <w:rFonts w:ascii="Calibri" w:eastAsia="Calibri" w:hAnsi="Calibri" w:cs="Calibri"/>
          <w:b/>
          <w:bCs/>
          <w:noProof w:val="0"/>
          <w:color w:val="002060"/>
          <w:sz w:val="24"/>
          <w:szCs w:val="24"/>
        </w:rPr>
        <w:t>A</w:t>
      </w:r>
      <w:r w:rsidR="009D21FA" w:rsidRPr="00B810BB">
        <w:rPr>
          <w:rFonts w:ascii="Calibri" w:eastAsia="Calibri" w:hAnsi="Calibri" w:cs="Calibri"/>
          <w:b/>
          <w:bCs/>
          <w:noProof w:val="0"/>
          <w:color w:val="002060"/>
          <w:sz w:val="24"/>
          <w:szCs w:val="24"/>
        </w:rPr>
        <w:t xml:space="preserve"> meghirdetett álláspályázat</w:t>
      </w:r>
      <w:r w:rsidR="00363A64" w:rsidRPr="00B810BB">
        <w:rPr>
          <w:rFonts w:ascii="Calibri" w:eastAsia="Calibri" w:hAnsi="Calibri" w:cs="Calibri"/>
          <w:b/>
          <w:bCs/>
          <w:noProof w:val="0"/>
          <w:color w:val="002060"/>
          <w:sz w:val="24"/>
          <w:szCs w:val="24"/>
        </w:rPr>
        <w:t>ra való</w:t>
      </w:r>
      <w:r w:rsidR="009D21FA" w:rsidRPr="00B810BB">
        <w:rPr>
          <w:rFonts w:ascii="Calibri" w:eastAsia="Calibri" w:hAnsi="Calibri" w:cs="Calibri"/>
          <w:b/>
          <w:bCs/>
          <w:noProof w:val="0"/>
          <w:color w:val="002060"/>
          <w:sz w:val="24"/>
          <w:szCs w:val="24"/>
        </w:rPr>
        <w:t xml:space="preserve"> jelentkezés</w:t>
      </w:r>
    </w:p>
    <w:bookmarkEnd w:id="1"/>
    <w:p w14:paraId="00DEF093" w14:textId="77777777" w:rsidR="007B6025" w:rsidRPr="00B810BB" w:rsidRDefault="007B6025" w:rsidP="000340A9">
      <w:pPr>
        <w:spacing w:after="0" w:line="240" w:lineRule="auto"/>
        <w:contextualSpacing/>
        <w:jc w:val="both"/>
        <w:rPr>
          <w:rFonts w:ascii="Calibri" w:eastAsia="Calibri" w:hAnsi="Calibri" w:cs="Calibri"/>
          <w:bCs/>
          <w:noProof w:val="0"/>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5F3677" w:rsidRPr="00B810BB" w14:paraId="270E442A" w14:textId="77777777" w:rsidTr="00E9123A">
        <w:tc>
          <w:tcPr>
            <w:tcW w:w="3909" w:type="dxa"/>
          </w:tcPr>
          <w:p w14:paraId="03BFD8F9" w14:textId="697ED702" w:rsidR="005F3677" w:rsidRPr="00B810BB" w:rsidRDefault="00561887" w:rsidP="000340A9">
            <w:pPr>
              <w:jc w:val="both"/>
              <w:rPr>
                <w:rFonts w:ascii="Calibri" w:eastAsia="Calibri" w:hAnsi="Calibri" w:cs="Calibri"/>
                <w:bCs/>
                <w:noProof w:val="0"/>
                <w:color w:val="002060"/>
                <w:sz w:val="24"/>
                <w:szCs w:val="24"/>
              </w:rPr>
            </w:pPr>
            <w:bookmarkStart w:id="2" w:name="_Hlk524688173"/>
            <w:r w:rsidRPr="00B810BB">
              <w:rPr>
                <w:rFonts w:ascii="Calibri" w:eastAsia="Calibri" w:hAnsi="Calibri" w:cs="Calibri"/>
                <w:bCs/>
                <w:noProof w:val="0"/>
                <w:color w:val="002060"/>
                <w:sz w:val="24"/>
                <w:szCs w:val="24"/>
              </w:rPr>
              <w:t>A</w:t>
            </w:r>
            <w:r w:rsidR="005F3677" w:rsidRPr="00B810BB">
              <w:rPr>
                <w:rFonts w:ascii="Calibri" w:eastAsia="Calibri" w:hAnsi="Calibri" w:cs="Calibri"/>
                <w:bCs/>
                <w:noProof w:val="0"/>
                <w:color w:val="002060"/>
                <w:sz w:val="24"/>
                <w:szCs w:val="24"/>
              </w:rPr>
              <w:t>datkezelés célja</w:t>
            </w:r>
          </w:p>
        </w:tc>
        <w:tc>
          <w:tcPr>
            <w:tcW w:w="4732" w:type="dxa"/>
          </w:tcPr>
          <w:p w14:paraId="71F38A51" w14:textId="051197A9" w:rsidR="005F3677" w:rsidRPr="00B810BB" w:rsidRDefault="00561887" w:rsidP="000340A9">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w:t>
            </w:r>
            <w:r w:rsidR="00B93D27" w:rsidRPr="00B810BB">
              <w:rPr>
                <w:rFonts w:ascii="Calibri" w:eastAsia="Calibri" w:hAnsi="Calibri" w:cs="Calibri"/>
                <w:bCs/>
                <w:noProof w:val="0"/>
                <w:color w:val="002060"/>
                <w:sz w:val="24"/>
                <w:szCs w:val="24"/>
              </w:rPr>
              <w:t xml:space="preserve"> </w:t>
            </w:r>
            <w:r w:rsidR="00C248F5">
              <w:rPr>
                <w:rFonts w:ascii="Calibri" w:eastAsia="Calibri" w:hAnsi="Calibri" w:cs="Calibri"/>
                <w:bCs/>
                <w:noProof w:val="0"/>
                <w:color w:val="002060"/>
                <w:sz w:val="24"/>
                <w:szCs w:val="24"/>
              </w:rPr>
              <w:t xml:space="preserve">meghirdetett álláspályázatra való jelentkezés </w:t>
            </w:r>
            <w:r w:rsidR="00217485">
              <w:rPr>
                <w:rFonts w:ascii="Calibri" w:eastAsia="Calibri" w:hAnsi="Calibri" w:cs="Calibri"/>
                <w:bCs/>
                <w:noProof w:val="0"/>
                <w:color w:val="002060"/>
                <w:sz w:val="24"/>
                <w:szCs w:val="24"/>
              </w:rPr>
              <w:t xml:space="preserve">által az álláspályázat </w:t>
            </w:r>
            <w:r w:rsidR="00B93D27" w:rsidRPr="00B810BB">
              <w:rPr>
                <w:rFonts w:ascii="Calibri" w:eastAsia="Calibri" w:hAnsi="Calibri" w:cs="Calibri"/>
                <w:bCs/>
                <w:noProof w:val="0"/>
                <w:color w:val="002060"/>
                <w:sz w:val="24"/>
                <w:szCs w:val="24"/>
              </w:rPr>
              <w:t>betöltéséhez szükséges feltételek ellenőrzése</w:t>
            </w:r>
            <w:r w:rsidR="00E80905" w:rsidRPr="00B810BB">
              <w:rPr>
                <w:rFonts w:ascii="Calibri" w:eastAsia="Calibri" w:hAnsi="Calibri" w:cs="Calibri"/>
                <w:bCs/>
                <w:noProof w:val="0"/>
                <w:color w:val="002060"/>
                <w:sz w:val="24"/>
                <w:szCs w:val="24"/>
              </w:rPr>
              <w:t xml:space="preserve"> </w:t>
            </w:r>
          </w:p>
        </w:tc>
      </w:tr>
      <w:tr w:rsidR="005F3677" w:rsidRPr="00B810BB" w14:paraId="697E7FDE" w14:textId="77777777" w:rsidTr="00E9123A">
        <w:tc>
          <w:tcPr>
            <w:tcW w:w="3909" w:type="dxa"/>
          </w:tcPr>
          <w:p w14:paraId="6959C7B6" w14:textId="420B4FA7" w:rsidR="005F3677" w:rsidRPr="00B810BB" w:rsidRDefault="00561887" w:rsidP="000340A9">
            <w:pPr>
              <w:jc w:val="both"/>
              <w:rPr>
                <w:rFonts w:ascii="Calibri" w:eastAsia="Calibri" w:hAnsi="Calibri" w:cs="Calibri"/>
                <w:bCs/>
                <w:noProof w:val="0"/>
                <w:color w:val="002060"/>
                <w:sz w:val="24"/>
                <w:szCs w:val="24"/>
              </w:rPr>
            </w:pPr>
            <w:bookmarkStart w:id="3" w:name="_Hlk19694437"/>
            <w:r w:rsidRPr="00B810BB">
              <w:rPr>
                <w:rFonts w:ascii="Calibri" w:eastAsia="Calibri" w:hAnsi="Calibri" w:cs="Calibri"/>
                <w:bCs/>
                <w:noProof w:val="0"/>
                <w:color w:val="002060"/>
                <w:sz w:val="24"/>
                <w:szCs w:val="24"/>
              </w:rPr>
              <w:t>A</w:t>
            </w:r>
            <w:r w:rsidR="005F3677" w:rsidRPr="00B810BB">
              <w:rPr>
                <w:rFonts w:ascii="Calibri" w:eastAsia="Calibri" w:hAnsi="Calibri" w:cs="Calibri"/>
                <w:bCs/>
                <w:noProof w:val="0"/>
                <w:color w:val="002060"/>
                <w:sz w:val="24"/>
                <w:szCs w:val="24"/>
              </w:rPr>
              <w:t>datkezelés jogalapja</w:t>
            </w:r>
          </w:p>
        </w:tc>
        <w:tc>
          <w:tcPr>
            <w:tcW w:w="4732" w:type="dxa"/>
          </w:tcPr>
          <w:p w14:paraId="27A736EA" w14:textId="77777777" w:rsidR="007B6025" w:rsidRDefault="007B6025" w:rsidP="000340A9">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GDPR 6. cikk (1) bekezdés </w:t>
            </w:r>
            <w:r w:rsidR="00B93D27" w:rsidRPr="00B810BB">
              <w:rPr>
                <w:rFonts w:ascii="Calibri" w:eastAsia="Calibri" w:hAnsi="Calibri" w:cs="Calibri"/>
                <w:bCs/>
                <w:noProof w:val="0"/>
                <w:color w:val="002060"/>
                <w:sz w:val="24"/>
                <w:szCs w:val="24"/>
              </w:rPr>
              <w:t>a</w:t>
            </w:r>
            <w:r w:rsidRPr="00B810BB">
              <w:rPr>
                <w:rFonts w:ascii="Calibri" w:eastAsia="Calibri" w:hAnsi="Calibri" w:cs="Calibri"/>
                <w:bCs/>
                <w:noProof w:val="0"/>
                <w:color w:val="002060"/>
                <w:sz w:val="24"/>
                <w:szCs w:val="24"/>
              </w:rPr>
              <w:t xml:space="preserve">) pont: </w:t>
            </w:r>
            <w:r w:rsidR="00B93D27" w:rsidRPr="00B810BB">
              <w:rPr>
                <w:rFonts w:ascii="Calibri" w:eastAsia="Calibri" w:hAnsi="Calibri" w:cs="Calibri"/>
                <w:bCs/>
                <w:noProof w:val="0"/>
                <w:color w:val="002060"/>
                <w:sz w:val="24"/>
                <w:szCs w:val="24"/>
              </w:rPr>
              <w:t>hozzájárulás</w:t>
            </w:r>
          </w:p>
          <w:p w14:paraId="344F83C2" w14:textId="4B3CC042" w:rsidR="000340A9" w:rsidRPr="00B810BB" w:rsidRDefault="000340A9" w:rsidP="000340A9">
            <w:pPr>
              <w:jc w:val="both"/>
              <w:rPr>
                <w:rFonts w:ascii="Calibri" w:eastAsia="Calibri" w:hAnsi="Calibri" w:cs="Calibri"/>
                <w:bCs/>
                <w:noProof w:val="0"/>
                <w:color w:val="002060"/>
                <w:sz w:val="24"/>
                <w:szCs w:val="24"/>
              </w:rPr>
            </w:pPr>
          </w:p>
        </w:tc>
      </w:tr>
      <w:bookmarkEnd w:id="3"/>
      <w:tr w:rsidR="005F3677" w:rsidRPr="00B810BB" w14:paraId="2C49AADB" w14:textId="77777777" w:rsidTr="00E9123A">
        <w:tc>
          <w:tcPr>
            <w:tcW w:w="3909" w:type="dxa"/>
          </w:tcPr>
          <w:p w14:paraId="34FC520C" w14:textId="3BF7D82B" w:rsidR="005F3677" w:rsidRPr="00B810BB" w:rsidRDefault="00561887" w:rsidP="000340A9">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K</w:t>
            </w:r>
            <w:r w:rsidR="005F3677" w:rsidRPr="00B810BB">
              <w:rPr>
                <w:rFonts w:ascii="Calibri" w:eastAsia="Calibri" w:hAnsi="Calibri" w:cs="Calibri"/>
                <w:bCs/>
                <w:noProof w:val="0"/>
                <w:color w:val="002060"/>
                <w:sz w:val="24"/>
                <w:szCs w:val="24"/>
              </w:rPr>
              <w:t>ezelt személyes adatok köre</w:t>
            </w:r>
          </w:p>
        </w:tc>
        <w:tc>
          <w:tcPr>
            <w:tcW w:w="4732" w:type="dxa"/>
          </w:tcPr>
          <w:p w14:paraId="67693007" w14:textId="09977D6F" w:rsidR="003207EE" w:rsidRPr="000E7213" w:rsidRDefault="00500733" w:rsidP="000E7213">
            <w:pPr>
              <w:jc w:val="both"/>
              <w:rPr>
                <w:rFonts w:ascii="Calibri" w:hAnsi="Calibri" w:cs="Calibri"/>
                <w:color w:val="002060"/>
                <w:sz w:val="24"/>
                <w:szCs w:val="24"/>
              </w:rPr>
            </w:pPr>
            <w:r w:rsidRPr="002674DF">
              <w:rPr>
                <w:rFonts w:ascii="Calibri" w:hAnsi="Calibri" w:cs="Calibri"/>
                <w:color w:val="002060"/>
                <w:sz w:val="24"/>
                <w:szCs w:val="24"/>
              </w:rPr>
              <w:t>Az álláspályázatra jelentkező:</w:t>
            </w:r>
          </w:p>
          <w:p w14:paraId="4EE46D80" w14:textId="5F83F49B" w:rsidR="003C4E6C" w:rsidRPr="003207EE" w:rsidRDefault="00B93D27" w:rsidP="003207EE">
            <w:pPr>
              <w:pStyle w:val="Listaszerbekezds"/>
              <w:numPr>
                <w:ilvl w:val="0"/>
                <w:numId w:val="13"/>
              </w:numPr>
              <w:jc w:val="both"/>
              <w:rPr>
                <w:rFonts w:eastAsia="Times New Roman" w:cs="Calibri"/>
                <w:color w:val="002060"/>
                <w:sz w:val="24"/>
                <w:szCs w:val="24"/>
                <w:lang w:eastAsia="hu-HU"/>
              </w:rPr>
            </w:pPr>
            <w:r w:rsidRPr="00500733">
              <w:rPr>
                <w:rFonts w:eastAsia="Times New Roman" w:cs="Calibri"/>
                <w:bCs/>
                <w:color w:val="002060"/>
                <w:sz w:val="24"/>
                <w:szCs w:val="24"/>
                <w:lang w:eastAsia="hu-HU"/>
              </w:rPr>
              <w:t>önéletrajz</w:t>
            </w:r>
            <w:r w:rsidR="003207EE">
              <w:rPr>
                <w:rFonts w:eastAsia="Times New Roman" w:cs="Calibri"/>
                <w:bCs/>
                <w:color w:val="002060"/>
                <w:sz w:val="24"/>
                <w:szCs w:val="24"/>
                <w:lang w:eastAsia="hu-HU"/>
              </w:rPr>
              <w:t>á</w:t>
            </w:r>
            <w:r w:rsidRPr="00500733">
              <w:rPr>
                <w:rFonts w:eastAsia="Times New Roman" w:cs="Calibri"/>
                <w:bCs/>
                <w:color w:val="002060"/>
                <w:sz w:val="24"/>
                <w:szCs w:val="24"/>
                <w:lang w:eastAsia="hu-HU"/>
              </w:rPr>
              <w:t xml:space="preserve">ban és </w:t>
            </w:r>
            <w:r w:rsidR="00567065" w:rsidRPr="00567065">
              <w:rPr>
                <w:rFonts w:eastAsia="Times New Roman" w:cs="Calibri"/>
                <w:bCs/>
                <w:color w:val="002060"/>
                <w:sz w:val="24"/>
                <w:szCs w:val="24"/>
                <w:lang w:eastAsia="hu-HU"/>
              </w:rPr>
              <w:t xml:space="preserve">az ahhoz kapcsolódó dokumentumokban </w:t>
            </w:r>
            <w:r w:rsidRPr="00500733">
              <w:rPr>
                <w:rFonts w:eastAsia="Times New Roman" w:cs="Calibri"/>
                <w:bCs/>
                <w:color w:val="002060"/>
                <w:sz w:val="24"/>
                <w:szCs w:val="24"/>
                <w:lang w:eastAsia="hu-HU"/>
              </w:rPr>
              <w:t>megadott képzettségi, képesítési követelményeknek történő megfelelést igazoló személyes adatok</w:t>
            </w:r>
          </w:p>
        </w:tc>
      </w:tr>
      <w:tr w:rsidR="005F3677" w:rsidRPr="00B810BB" w14:paraId="6B3A240C" w14:textId="77777777" w:rsidTr="00E9123A">
        <w:tc>
          <w:tcPr>
            <w:tcW w:w="3909" w:type="dxa"/>
          </w:tcPr>
          <w:p w14:paraId="212C67DB" w14:textId="2E2CB18E" w:rsidR="005F3677" w:rsidRPr="00B810BB" w:rsidRDefault="00561887" w:rsidP="000340A9">
            <w:pPr>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w:t>
            </w:r>
            <w:r w:rsidR="005F3677" w:rsidRPr="00B810BB">
              <w:rPr>
                <w:rFonts w:ascii="Calibri" w:eastAsia="Calibri" w:hAnsi="Calibri" w:cs="Calibri"/>
                <w:bCs/>
                <w:noProof w:val="0"/>
                <w:color w:val="002060"/>
                <w:sz w:val="24"/>
                <w:szCs w:val="24"/>
              </w:rPr>
              <w:t>datmegőrzési idő</w:t>
            </w:r>
          </w:p>
        </w:tc>
        <w:tc>
          <w:tcPr>
            <w:tcW w:w="4732" w:type="dxa"/>
          </w:tcPr>
          <w:p w14:paraId="3F98FD4C" w14:textId="39FD1FBB" w:rsidR="005F3677" w:rsidRPr="00500733" w:rsidRDefault="00561887" w:rsidP="000340A9">
            <w:pPr>
              <w:jc w:val="both"/>
              <w:rPr>
                <w:rFonts w:ascii="Calibri" w:eastAsia="Times New Roman" w:hAnsi="Calibri" w:cs="Calibri"/>
                <w:color w:val="002060"/>
                <w:sz w:val="24"/>
                <w:szCs w:val="24"/>
                <w:lang w:eastAsia="hu-HU"/>
              </w:rPr>
            </w:pPr>
            <w:bookmarkStart w:id="4" w:name="_Hlk3227231"/>
            <w:r w:rsidRPr="00500733">
              <w:rPr>
                <w:rFonts w:ascii="Calibri" w:eastAsia="Times New Roman" w:hAnsi="Calibri" w:cs="Calibri"/>
                <w:color w:val="002060"/>
                <w:sz w:val="24"/>
                <w:szCs w:val="24"/>
                <w:lang w:eastAsia="hu-HU"/>
              </w:rPr>
              <w:t>H</w:t>
            </w:r>
            <w:r w:rsidR="00B93D27" w:rsidRPr="00500733">
              <w:rPr>
                <w:rFonts w:ascii="Calibri" w:eastAsia="Times New Roman" w:hAnsi="Calibri" w:cs="Calibri"/>
                <w:color w:val="002060"/>
                <w:sz w:val="24"/>
                <w:szCs w:val="24"/>
                <w:lang w:eastAsia="hu-HU"/>
              </w:rPr>
              <w:t xml:space="preserve">ozzájárulás visszavonásáig, de </w:t>
            </w:r>
            <w:r w:rsidR="00060F13">
              <w:rPr>
                <w:rFonts w:ascii="Calibri" w:eastAsia="Times New Roman" w:hAnsi="Calibri" w:cs="Calibri"/>
                <w:color w:val="002060"/>
                <w:sz w:val="24"/>
                <w:szCs w:val="24"/>
                <w:lang w:eastAsia="hu-HU"/>
              </w:rPr>
              <w:t>legfel</w:t>
            </w:r>
            <w:r w:rsidR="00177120">
              <w:rPr>
                <w:rFonts w:ascii="Calibri" w:eastAsia="Times New Roman" w:hAnsi="Calibri" w:cs="Calibri"/>
                <w:color w:val="002060"/>
                <w:sz w:val="24"/>
                <w:szCs w:val="24"/>
                <w:lang w:eastAsia="hu-HU"/>
              </w:rPr>
              <w:t>j</w:t>
            </w:r>
            <w:r w:rsidR="00060F13">
              <w:rPr>
                <w:rFonts w:ascii="Calibri" w:eastAsia="Times New Roman" w:hAnsi="Calibri" w:cs="Calibri"/>
                <w:color w:val="002060"/>
                <w:sz w:val="24"/>
                <w:szCs w:val="24"/>
                <w:lang w:eastAsia="hu-HU"/>
              </w:rPr>
              <w:t>ebb</w:t>
            </w:r>
            <w:r w:rsidR="00B93D27" w:rsidRPr="00500733">
              <w:rPr>
                <w:rFonts w:ascii="Calibri" w:eastAsia="Times New Roman" w:hAnsi="Calibri" w:cs="Calibri"/>
                <w:color w:val="002060"/>
                <w:sz w:val="24"/>
                <w:szCs w:val="24"/>
                <w:lang w:eastAsia="hu-HU"/>
              </w:rPr>
              <w:t xml:space="preserve"> </w:t>
            </w:r>
            <w:r w:rsidR="00E80905" w:rsidRPr="00500733">
              <w:rPr>
                <w:rFonts w:ascii="Calibri" w:hAnsi="Calibri" w:cs="Calibri"/>
                <w:b/>
                <w:bCs/>
                <w:color w:val="002060"/>
                <w:sz w:val="24"/>
                <w:szCs w:val="24"/>
              </w:rPr>
              <w:t>az álláspályázat lezárásáig és annak eredményéről való kiértesítéséig</w:t>
            </w:r>
            <w:bookmarkEnd w:id="4"/>
          </w:p>
        </w:tc>
      </w:tr>
      <w:bookmarkEnd w:id="2"/>
    </w:tbl>
    <w:p w14:paraId="2187E93C" w14:textId="77777777" w:rsidR="004B7DA1" w:rsidRPr="00B810BB" w:rsidRDefault="004B7DA1" w:rsidP="000340A9">
      <w:pPr>
        <w:spacing w:after="0" w:line="240" w:lineRule="auto"/>
        <w:jc w:val="both"/>
        <w:rPr>
          <w:rFonts w:ascii="Calibri" w:eastAsia="Calibri" w:hAnsi="Calibri" w:cs="Calibri"/>
          <w:b/>
          <w:bCs/>
          <w:noProof w:val="0"/>
          <w:color w:val="002060"/>
          <w:sz w:val="24"/>
          <w:szCs w:val="24"/>
        </w:rPr>
      </w:pPr>
    </w:p>
    <w:p w14:paraId="72B7BA8E" w14:textId="2CDC7B78" w:rsidR="004B7DA1" w:rsidRPr="00B810BB" w:rsidRDefault="009D21FA" w:rsidP="000340A9">
      <w:pPr>
        <w:numPr>
          <w:ilvl w:val="1"/>
          <w:numId w:val="26"/>
        </w:numPr>
        <w:spacing w:after="0" w:line="240" w:lineRule="auto"/>
        <w:jc w:val="both"/>
        <w:rPr>
          <w:rFonts w:ascii="Calibri" w:eastAsia="Calibri" w:hAnsi="Calibri" w:cs="Calibri"/>
          <w:b/>
          <w:bCs/>
          <w:noProof w:val="0"/>
          <w:color w:val="002060"/>
          <w:sz w:val="24"/>
          <w:szCs w:val="24"/>
        </w:rPr>
      </w:pPr>
      <w:r w:rsidRPr="00B810BB">
        <w:rPr>
          <w:rFonts w:ascii="Calibri" w:eastAsia="Calibri" w:hAnsi="Calibri" w:cs="Calibri"/>
          <w:b/>
          <w:bCs/>
          <w:noProof w:val="0"/>
          <w:color w:val="002060"/>
          <w:sz w:val="24"/>
          <w:szCs w:val="24"/>
        </w:rPr>
        <w:t>Adatbázisban való részvétel</w:t>
      </w:r>
    </w:p>
    <w:p w14:paraId="1ADF67D1" w14:textId="77777777" w:rsidR="003A4830" w:rsidRPr="00B810BB" w:rsidRDefault="003A4830" w:rsidP="000340A9">
      <w:pPr>
        <w:spacing w:after="0" w:line="240" w:lineRule="auto"/>
        <w:jc w:val="both"/>
        <w:rPr>
          <w:rFonts w:ascii="Calibri" w:hAnsi="Calibri" w:cs="Calibri"/>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E80905" w:rsidRPr="00B810BB" w14:paraId="256844DF" w14:textId="77777777" w:rsidTr="002C6569">
        <w:tc>
          <w:tcPr>
            <w:tcW w:w="3909" w:type="dxa"/>
          </w:tcPr>
          <w:p w14:paraId="079E8D1A" w14:textId="03A45674" w:rsidR="00E80905" w:rsidRPr="00B810BB" w:rsidRDefault="00561887" w:rsidP="000340A9">
            <w:pPr>
              <w:jc w:val="both"/>
              <w:rPr>
                <w:rFonts w:ascii="Calibri" w:hAnsi="Calibri" w:cs="Calibri"/>
                <w:bCs/>
                <w:color w:val="002060"/>
                <w:sz w:val="24"/>
                <w:szCs w:val="24"/>
              </w:rPr>
            </w:pPr>
            <w:r w:rsidRPr="00B810BB">
              <w:rPr>
                <w:rFonts w:ascii="Calibri" w:hAnsi="Calibri" w:cs="Calibri"/>
                <w:bCs/>
                <w:color w:val="002060"/>
                <w:sz w:val="24"/>
                <w:szCs w:val="24"/>
              </w:rPr>
              <w:t>A</w:t>
            </w:r>
            <w:r w:rsidR="00E80905" w:rsidRPr="00B810BB">
              <w:rPr>
                <w:rFonts w:ascii="Calibri" w:hAnsi="Calibri" w:cs="Calibri"/>
                <w:bCs/>
                <w:color w:val="002060"/>
                <w:sz w:val="24"/>
                <w:szCs w:val="24"/>
              </w:rPr>
              <w:t>datkezelés célja</w:t>
            </w:r>
          </w:p>
        </w:tc>
        <w:tc>
          <w:tcPr>
            <w:tcW w:w="4732" w:type="dxa"/>
          </w:tcPr>
          <w:p w14:paraId="6897DF8E" w14:textId="5DE9237F" w:rsidR="00E80905" w:rsidRPr="00B810BB" w:rsidRDefault="00561887" w:rsidP="000340A9">
            <w:pPr>
              <w:jc w:val="both"/>
              <w:rPr>
                <w:rFonts w:ascii="Calibri" w:hAnsi="Calibri" w:cs="Calibri"/>
                <w:bCs/>
                <w:color w:val="002060"/>
                <w:sz w:val="24"/>
                <w:szCs w:val="24"/>
              </w:rPr>
            </w:pPr>
            <w:r w:rsidRPr="00B810BB">
              <w:rPr>
                <w:rFonts w:ascii="Calibri" w:hAnsi="Calibri" w:cs="Calibri"/>
                <w:bCs/>
                <w:color w:val="002060"/>
                <w:sz w:val="24"/>
                <w:szCs w:val="24"/>
              </w:rPr>
              <w:t>A</w:t>
            </w:r>
            <w:r w:rsidR="00E80905" w:rsidRPr="00B810BB">
              <w:rPr>
                <w:rFonts w:ascii="Calibri" w:hAnsi="Calibri" w:cs="Calibri"/>
                <w:bCs/>
                <w:color w:val="002060"/>
                <w:sz w:val="24"/>
                <w:szCs w:val="24"/>
              </w:rPr>
              <w:t xml:space="preserve"> munkakör betöltéséhez szükséges feltételek meglétének ellenőrzése egy esetleges későbbi állásajánlat érdekében az Adatkezelő adatbázisában </w:t>
            </w:r>
          </w:p>
        </w:tc>
      </w:tr>
      <w:tr w:rsidR="00E80905" w:rsidRPr="00B810BB" w14:paraId="2395C187" w14:textId="77777777" w:rsidTr="002C6569">
        <w:tc>
          <w:tcPr>
            <w:tcW w:w="3909" w:type="dxa"/>
          </w:tcPr>
          <w:p w14:paraId="2C26E346" w14:textId="529546A7" w:rsidR="00E80905" w:rsidRPr="00B810BB" w:rsidRDefault="00561887" w:rsidP="000340A9">
            <w:pPr>
              <w:jc w:val="both"/>
              <w:rPr>
                <w:rFonts w:ascii="Calibri" w:hAnsi="Calibri" w:cs="Calibri"/>
                <w:bCs/>
                <w:color w:val="002060"/>
                <w:sz w:val="24"/>
                <w:szCs w:val="24"/>
              </w:rPr>
            </w:pPr>
            <w:r w:rsidRPr="00B810BB">
              <w:rPr>
                <w:rFonts w:ascii="Calibri" w:hAnsi="Calibri" w:cs="Calibri"/>
                <w:bCs/>
                <w:color w:val="002060"/>
                <w:sz w:val="24"/>
                <w:szCs w:val="24"/>
              </w:rPr>
              <w:t>A</w:t>
            </w:r>
            <w:r w:rsidR="00E80905" w:rsidRPr="00B810BB">
              <w:rPr>
                <w:rFonts w:ascii="Calibri" w:hAnsi="Calibri" w:cs="Calibri"/>
                <w:bCs/>
                <w:color w:val="002060"/>
                <w:sz w:val="24"/>
                <w:szCs w:val="24"/>
              </w:rPr>
              <w:t>datkezelés jogalapja</w:t>
            </w:r>
          </w:p>
        </w:tc>
        <w:tc>
          <w:tcPr>
            <w:tcW w:w="4732" w:type="dxa"/>
          </w:tcPr>
          <w:p w14:paraId="159354F7" w14:textId="77777777" w:rsidR="004017DF" w:rsidRDefault="00E80905" w:rsidP="000340A9">
            <w:pPr>
              <w:jc w:val="both"/>
              <w:rPr>
                <w:rFonts w:ascii="Calibri" w:hAnsi="Calibri" w:cs="Calibri"/>
                <w:bCs/>
                <w:color w:val="002060"/>
                <w:sz w:val="24"/>
                <w:szCs w:val="24"/>
              </w:rPr>
            </w:pPr>
            <w:r w:rsidRPr="00B810BB">
              <w:rPr>
                <w:rFonts w:ascii="Calibri" w:hAnsi="Calibri" w:cs="Calibri"/>
                <w:bCs/>
                <w:color w:val="002060"/>
                <w:sz w:val="24"/>
                <w:szCs w:val="24"/>
              </w:rPr>
              <w:t>GDPR 6. cikk (1) bekezdés a) pont: hozzájárulás</w:t>
            </w:r>
          </w:p>
          <w:p w14:paraId="6AE9BA1C" w14:textId="4D1BCF16" w:rsidR="000340A9" w:rsidRPr="00B810BB" w:rsidRDefault="000340A9" w:rsidP="000340A9">
            <w:pPr>
              <w:jc w:val="both"/>
              <w:rPr>
                <w:rFonts w:ascii="Calibri" w:hAnsi="Calibri" w:cs="Calibri"/>
                <w:bCs/>
                <w:color w:val="002060"/>
                <w:sz w:val="24"/>
                <w:szCs w:val="24"/>
              </w:rPr>
            </w:pPr>
          </w:p>
        </w:tc>
      </w:tr>
      <w:tr w:rsidR="00E80905" w:rsidRPr="00B810BB" w14:paraId="559793A9" w14:textId="77777777" w:rsidTr="002C6569">
        <w:tc>
          <w:tcPr>
            <w:tcW w:w="3909" w:type="dxa"/>
          </w:tcPr>
          <w:p w14:paraId="432E2D89" w14:textId="43C45C72" w:rsidR="00E80905" w:rsidRPr="00B810BB" w:rsidRDefault="00561887" w:rsidP="000340A9">
            <w:pPr>
              <w:jc w:val="both"/>
              <w:rPr>
                <w:rFonts w:ascii="Calibri" w:hAnsi="Calibri" w:cs="Calibri"/>
                <w:bCs/>
                <w:color w:val="002060"/>
                <w:sz w:val="24"/>
                <w:szCs w:val="24"/>
              </w:rPr>
            </w:pPr>
            <w:r w:rsidRPr="00B810BB">
              <w:rPr>
                <w:rFonts w:ascii="Calibri" w:hAnsi="Calibri" w:cs="Calibri"/>
                <w:bCs/>
                <w:color w:val="002060"/>
                <w:sz w:val="24"/>
                <w:szCs w:val="24"/>
              </w:rPr>
              <w:t>K</w:t>
            </w:r>
            <w:r w:rsidR="00E80905" w:rsidRPr="00B810BB">
              <w:rPr>
                <w:rFonts w:ascii="Calibri" w:hAnsi="Calibri" w:cs="Calibri"/>
                <w:bCs/>
                <w:color w:val="002060"/>
                <w:sz w:val="24"/>
                <w:szCs w:val="24"/>
              </w:rPr>
              <w:t xml:space="preserve">ezelt személyes adatok köre </w:t>
            </w:r>
          </w:p>
        </w:tc>
        <w:tc>
          <w:tcPr>
            <w:tcW w:w="4732" w:type="dxa"/>
          </w:tcPr>
          <w:p w14:paraId="12E4A6E5" w14:textId="23DC0607" w:rsidR="003207EE" w:rsidRPr="000E7213" w:rsidRDefault="00500733" w:rsidP="000E7213">
            <w:pPr>
              <w:jc w:val="both"/>
              <w:rPr>
                <w:rFonts w:ascii="Calibri" w:hAnsi="Calibri" w:cs="Calibri"/>
                <w:color w:val="002060"/>
                <w:sz w:val="24"/>
                <w:szCs w:val="24"/>
              </w:rPr>
            </w:pPr>
            <w:r w:rsidRPr="002674DF">
              <w:rPr>
                <w:rFonts w:ascii="Calibri" w:hAnsi="Calibri" w:cs="Calibri"/>
                <w:color w:val="002060"/>
                <w:sz w:val="24"/>
                <w:szCs w:val="24"/>
              </w:rPr>
              <w:t>Az álláspályázatra jelentkező:</w:t>
            </w:r>
          </w:p>
          <w:p w14:paraId="5D95C446" w14:textId="3302E7BA" w:rsidR="0041408B" w:rsidRPr="003207EE" w:rsidRDefault="00500733" w:rsidP="003207EE">
            <w:pPr>
              <w:pStyle w:val="Listaszerbekezds"/>
              <w:numPr>
                <w:ilvl w:val="0"/>
                <w:numId w:val="13"/>
              </w:numPr>
              <w:jc w:val="both"/>
              <w:rPr>
                <w:rFonts w:cs="Calibri"/>
                <w:color w:val="002060"/>
                <w:sz w:val="24"/>
                <w:szCs w:val="24"/>
              </w:rPr>
            </w:pPr>
            <w:r w:rsidRPr="00500733">
              <w:rPr>
                <w:rFonts w:eastAsia="Times New Roman" w:cs="Calibri"/>
                <w:bCs/>
                <w:color w:val="002060"/>
                <w:sz w:val="24"/>
                <w:szCs w:val="24"/>
                <w:lang w:eastAsia="hu-HU"/>
              </w:rPr>
              <w:t>önéletrajz</w:t>
            </w:r>
            <w:r w:rsidR="003207EE">
              <w:rPr>
                <w:rFonts w:eastAsia="Times New Roman" w:cs="Calibri"/>
                <w:bCs/>
                <w:color w:val="002060"/>
                <w:sz w:val="24"/>
                <w:szCs w:val="24"/>
                <w:lang w:eastAsia="hu-HU"/>
              </w:rPr>
              <w:t>á</w:t>
            </w:r>
            <w:r w:rsidRPr="00500733">
              <w:rPr>
                <w:rFonts w:eastAsia="Times New Roman" w:cs="Calibri"/>
                <w:bCs/>
                <w:color w:val="002060"/>
                <w:sz w:val="24"/>
                <w:szCs w:val="24"/>
                <w:lang w:eastAsia="hu-HU"/>
              </w:rPr>
              <w:t xml:space="preserve">ban és </w:t>
            </w:r>
            <w:r w:rsidR="00567065">
              <w:rPr>
                <w:rFonts w:eastAsia="Times New Roman" w:cs="Calibri"/>
                <w:bCs/>
                <w:color w:val="002060"/>
                <w:sz w:val="24"/>
                <w:szCs w:val="24"/>
                <w:lang w:eastAsia="hu-HU"/>
              </w:rPr>
              <w:t>az ahhoz kapcsolódó dokumentumokban</w:t>
            </w:r>
            <w:r w:rsidR="00567065" w:rsidRPr="00B26F1B">
              <w:rPr>
                <w:rFonts w:eastAsia="Times New Roman" w:cs="Calibri"/>
                <w:bCs/>
                <w:color w:val="002060"/>
                <w:sz w:val="24"/>
                <w:szCs w:val="24"/>
                <w:lang w:eastAsia="hu-HU"/>
              </w:rPr>
              <w:t xml:space="preserve"> </w:t>
            </w:r>
            <w:r w:rsidRPr="00500733">
              <w:rPr>
                <w:rFonts w:eastAsia="Times New Roman" w:cs="Calibri"/>
                <w:bCs/>
                <w:color w:val="002060"/>
                <w:sz w:val="24"/>
                <w:szCs w:val="24"/>
                <w:lang w:eastAsia="hu-HU"/>
              </w:rPr>
              <w:t xml:space="preserve">megadott képzettségi, képesítési </w:t>
            </w:r>
            <w:r w:rsidRPr="00500733">
              <w:rPr>
                <w:rFonts w:eastAsia="Times New Roman" w:cs="Calibri"/>
                <w:bCs/>
                <w:color w:val="002060"/>
                <w:sz w:val="24"/>
                <w:szCs w:val="24"/>
                <w:lang w:eastAsia="hu-HU"/>
              </w:rPr>
              <w:lastRenderedPageBreak/>
              <w:t>követelményeknek történő megfelelést igazoló személyes adatok</w:t>
            </w:r>
          </w:p>
        </w:tc>
      </w:tr>
      <w:tr w:rsidR="00E80905" w:rsidRPr="00B810BB" w14:paraId="5E32F2A8" w14:textId="77777777" w:rsidTr="002C6569">
        <w:tc>
          <w:tcPr>
            <w:tcW w:w="3909" w:type="dxa"/>
          </w:tcPr>
          <w:p w14:paraId="33089941" w14:textId="5F1B4AD8" w:rsidR="00E80905" w:rsidRPr="00B810BB" w:rsidRDefault="00561887" w:rsidP="000340A9">
            <w:pPr>
              <w:jc w:val="both"/>
              <w:rPr>
                <w:rFonts w:ascii="Calibri" w:hAnsi="Calibri" w:cs="Calibri"/>
                <w:bCs/>
                <w:color w:val="002060"/>
                <w:sz w:val="24"/>
                <w:szCs w:val="24"/>
              </w:rPr>
            </w:pPr>
            <w:r w:rsidRPr="00B810BB">
              <w:rPr>
                <w:rFonts w:ascii="Calibri" w:hAnsi="Calibri" w:cs="Calibri"/>
                <w:bCs/>
                <w:color w:val="002060"/>
                <w:sz w:val="24"/>
                <w:szCs w:val="24"/>
              </w:rPr>
              <w:lastRenderedPageBreak/>
              <w:t>A</w:t>
            </w:r>
            <w:r w:rsidR="00E80905" w:rsidRPr="00B810BB">
              <w:rPr>
                <w:rFonts w:ascii="Calibri" w:hAnsi="Calibri" w:cs="Calibri"/>
                <w:bCs/>
                <w:color w:val="002060"/>
                <w:sz w:val="24"/>
                <w:szCs w:val="24"/>
              </w:rPr>
              <w:t>datmegőrzési idő</w:t>
            </w:r>
          </w:p>
        </w:tc>
        <w:tc>
          <w:tcPr>
            <w:tcW w:w="4732" w:type="dxa"/>
          </w:tcPr>
          <w:p w14:paraId="530139E8" w14:textId="77777777" w:rsidR="00E80905" w:rsidRPr="003C4E6C" w:rsidRDefault="00561887" w:rsidP="000340A9">
            <w:pPr>
              <w:jc w:val="both"/>
              <w:rPr>
                <w:rFonts w:ascii="Calibri" w:hAnsi="Calibri" w:cs="Calibri"/>
                <w:b/>
                <w:bCs/>
                <w:color w:val="002060"/>
                <w:sz w:val="24"/>
                <w:szCs w:val="24"/>
              </w:rPr>
            </w:pPr>
            <w:r w:rsidRPr="003C4E6C">
              <w:rPr>
                <w:rFonts w:ascii="Calibri" w:hAnsi="Calibri" w:cs="Calibri"/>
                <w:b/>
                <w:bCs/>
                <w:color w:val="002060"/>
                <w:sz w:val="24"/>
                <w:szCs w:val="24"/>
              </w:rPr>
              <w:t>H</w:t>
            </w:r>
            <w:r w:rsidR="00E80905" w:rsidRPr="003C4E6C">
              <w:rPr>
                <w:rFonts w:ascii="Calibri" w:hAnsi="Calibri" w:cs="Calibri"/>
                <w:b/>
                <w:bCs/>
                <w:color w:val="002060"/>
                <w:sz w:val="24"/>
                <w:szCs w:val="24"/>
              </w:rPr>
              <w:t>ozzájárulás visszavonásáig</w:t>
            </w:r>
          </w:p>
          <w:p w14:paraId="6BEC2ACD" w14:textId="6E1BA143" w:rsidR="00060F13" w:rsidRPr="00B810BB" w:rsidRDefault="00060F13" w:rsidP="000340A9">
            <w:pPr>
              <w:jc w:val="both"/>
              <w:rPr>
                <w:rFonts w:ascii="Calibri" w:hAnsi="Calibri" w:cs="Calibri"/>
                <w:color w:val="002060"/>
                <w:sz w:val="24"/>
                <w:szCs w:val="24"/>
              </w:rPr>
            </w:pPr>
          </w:p>
        </w:tc>
      </w:tr>
    </w:tbl>
    <w:p w14:paraId="191816F3" w14:textId="77777777" w:rsidR="004B7DA1" w:rsidRPr="00B810BB" w:rsidRDefault="004B7DA1" w:rsidP="000340A9">
      <w:pPr>
        <w:spacing w:after="0" w:line="240" w:lineRule="auto"/>
        <w:ind w:left="720"/>
        <w:contextualSpacing/>
        <w:jc w:val="both"/>
        <w:rPr>
          <w:rFonts w:ascii="Calibri" w:hAnsi="Calibri" w:cs="Calibri"/>
          <w:b/>
          <w:bCs/>
          <w:color w:val="002060"/>
          <w:sz w:val="24"/>
          <w:szCs w:val="24"/>
        </w:rPr>
      </w:pPr>
    </w:p>
    <w:p w14:paraId="7B9C88E5" w14:textId="55C0604F" w:rsidR="00C745A9" w:rsidRPr="00B810BB" w:rsidRDefault="004D2418" w:rsidP="000340A9">
      <w:pPr>
        <w:numPr>
          <w:ilvl w:val="1"/>
          <w:numId w:val="26"/>
        </w:numPr>
        <w:spacing w:after="0" w:line="240" w:lineRule="auto"/>
        <w:jc w:val="both"/>
        <w:rPr>
          <w:rFonts w:ascii="Calibri" w:eastAsia="Calibri" w:hAnsi="Calibri" w:cs="Calibri"/>
          <w:b/>
          <w:bCs/>
          <w:noProof w:val="0"/>
          <w:color w:val="002060"/>
          <w:sz w:val="24"/>
          <w:szCs w:val="24"/>
        </w:rPr>
      </w:pPr>
      <w:r w:rsidRPr="00B810BB">
        <w:rPr>
          <w:rFonts w:ascii="Calibri" w:eastAsia="Calibri" w:hAnsi="Calibri" w:cs="Calibri"/>
          <w:b/>
          <w:bCs/>
          <w:noProof w:val="0"/>
          <w:color w:val="002060"/>
          <w:sz w:val="24"/>
          <w:szCs w:val="24"/>
        </w:rPr>
        <w:t>Interjú</w:t>
      </w:r>
      <w:r w:rsidR="003A43DB" w:rsidRPr="00B810BB">
        <w:rPr>
          <w:rFonts w:ascii="Calibri" w:eastAsia="Calibri" w:hAnsi="Calibri" w:cs="Calibri"/>
          <w:b/>
          <w:bCs/>
          <w:noProof w:val="0"/>
          <w:color w:val="002060"/>
          <w:sz w:val="24"/>
          <w:szCs w:val="24"/>
        </w:rPr>
        <w:t>n való részvétel</w:t>
      </w:r>
    </w:p>
    <w:p w14:paraId="3F3CBE57" w14:textId="77777777" w:rsidR="00C745A9" w:rsidRPr="00B810BB" w:rsidRDefault="00C745A9" w:rsidP="000340A9">
      <w:pPr>
        <w:spacing w:after="0" w:line="240" w:lineRule="auto"/>
        <w:jc w:val="both"/>
        <w:rPr>
          <w:rFonts w:ascii="Calibri" w:hAnsi="Calibri" w:cs="Calibri"/>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C745A9" w:rsidRPr="00B810BB" w14:paraId="5565D9D8" w14:textId="77777777" w:rsidTr="00D830A9">
        <w:tc>
          <w:tcPr>
            <w:tcW w:w="3909" w:type="dxa"/>
          </w:tcPr>
          <w:p w14:paraId="185EE0E8" w14:textId="77777777" w:rsidR="00C745A9" w:rsidRPr="00B810BB" w:rsidRDefault="00C745A9" w:rsidP="000340A9">
            <w:pPr>
              <w:jc w:val="both"/>
              <w:rPr>
                <w:rFonts w:ascii="Calibri" w:hAnsi="Calibri" w:cs="Calibri"/>
                <w:bCs/>
                <w:color w:val="002060"/>
                <w:sz w:val="24"/>
                <w:szCs w:val="24"/>
              </w:rPr>
            </w:pPr>
            <w:r w:rsidRPr="00B810BB">
              <w:rPr>
                <w:rFonts w:ascii="Calibri" w:hAnsi="Calibri" w:cs="Calibri"/>
                <w:bCs/>
                <w:color w:val="002060"/>
                <w:sz w:val="24"/>
                <w:szCs w:val="24"/>
              </w:rPr>
              <w:t>Adatkezelés célja</w:t>
            </w:r>
          </w:p>
        </w:tc>
        <w:tc>
          <w:tcPr>
            <w:tcW w:w="4732" w:type="dxa"/>
          </w:tcPr>
          <w:p w14:paraId="0AE6DAD5" w14:textId="14B442FB" w:rsidR="00B109F1" w:rsidRPr="00B810BB" w:rsidRDefault="004D2418" w:rsidP="00500733">
            <w:pPr>
              <w:jc w:val="both"/>
              <w:rPr>
                <w:rFonts w:ascii="Calibri" w:hAnsi="Calibri" w:cs="Calibri"/>
                <w:bCs/>
                <w:color w:val="002060"/>
                <w:sz w:val="24"/>
                <w:szCs w:val="24"/>
              </w:rPr>
            </w:pPr>
            <w:r w:rsidRPr="00B810BB">
              <w:rPr>
                <w:rFonts w:ascii="Calibri" w:hAnsi="Calibri" w:cs="Calibri"/>
                <w:bCs/>
                <w:color w:val="002060"/>
                <w:sz w:val="24"/>
                <w:szCs w:val="24"/>
              </w:rPr>
              <w:t>Interjú lefolytatása a</w:t>
            </w:r>
            <w:r w:rsidR="00D81FA5" w:rsidRPr="00B810BB">
              <w:rPr>
                <w:rFonts w:ascii="Calibri" w:hAnsi="Calibri" w:cs="Calibri"/>
                <w:bCs/>
                <w:color w:val="002060"/>
                <w:sz w:val="24"/>
                <w:szCs w:val="24"/>
              </w:rPr>
              <w:t>z álláspályáz</w:t>
            </w:r>
            <w:r w:rsidR="00500733">
              <w:rPr>
                <w:rFonts w:ascii="Calibri" w:hAnsi="Calibri" w:cs="Calibri"/>
                <w:bCs/>
                <w:color w:val="002060"/>
                <w:sz w:val="24"/>
                <w:szCs w:val="24"/>
              </w:rPr>
              <w:t xml:space="preserve">atra jelentkezővel </w:t>
            </w:r>
          </w:p>
        </w:tc>
      </w:tr>
      <w:tr w:rsidR="00C745A9" w:rsidRPr="00B810BB" w14:paraId="7BC0E2C4" w14:textId="77777777" w:rsidTr="00D830A9">
        <w:tc>
          <w:tcPr>
            <w:tcW w:w="3909" w:type="dxa"/>
          </w:tcPr>
          <w:p w14:paraId="3F6323B6" w14:textId="77777777" w:rsidR="00C745A9" w:rsidRPr="00B810BB" w:rsidRDefault="00C745A9" w:rsidP="000340A9">
            <w:pPr>
              <w:jc w:val="both"/>
              <w:rPr>
                <w:rFonts w:ascii="Calibri" w:hAnsi="Calibri" w:cs="Calibri"/>
                <w:bCs/>
                <w:color w:val="002060"/>
                <w:sz w:val="24"/>
                <w:szCs w:val="24"/>
              </w:rPr>
            </w:pPr>
            <w:r w:rsidRPr="00B810BB">
              <w:rPr>
                <w:rFonts w:ascii="Calibri" w:hAnsi="Calibri" w:cs="Calibri"/>
                <w:bCs/>
                <w:color w:val="002060"/>
                <w:sz w:val="24"/>
                <w:szCs w:val="24"/>
              </w:rPr>
              <w:t>Adatkezelés jogalapja</w:t>
            </w:r>
          </w:p>
        </w:tc>
        <w:tc>
          <w:tcPr>
            <w:tcW w:w="4732" w:type="dxa"/>
          </w:tcPr>
          <w:p w14:paraId="009C0037" w14:textId="3E522DD7" w:rsidR="00C745A9" w:rsidRPr="00B810BB" w:rsidRDefault="003D6A51" w:rsidP="000340A9">
            <w:pPr>
              <w:jc w:val="both"/>
              <w:rPr>
                <w:rFonts w:ascii="Calibri" w:hAnsi="Calibri" w:cs="Calibri"/>
                <w:bCs/>
                <w:color w:val="002060"/>
                <w:sz w:val="24"/>
                <w:szCs w:val="24"/>
              </w:rPr>
            </w:pPr>
            <w:r w:rsidRPr="00B810BB">
              <w:rPr>
                <w:rFonts w:ascii="Calibri" w:eastAsia="Calibri" w:hAnsi="Calibri" w:cs="Calibri"/>
                <w:bCs/>
                <w:color w:val="002060"/>
                <w:sz w:val="24"/>
                <w:szCs w:val="24"/>
              </w:rPr>
              <w:t>GDPR 6. cikk (1) bekezdés b) pont: a szerződés teljesítéséhez vagy a szerződés megkötését megelőzően az Érintett kérésére történő lépések megtételéhez szükséges</w:t>
            </w:r>
          </w:p>
        </w:tc>
      </w:tr>
      <w:tr w:rsidR="00C745A9" w:rsidRPr="00B810BB" w14:paraId="78519F39" w14:textId="77777777" w:rsidTr="00D830A9">
        <w:tc>
          <w:tcPr>
            <w:tcW w:w="3909" w:type="dxa"/>
          </w:tcPr>
          <w:p w14:paraId="31C88087" w14:textId="77777777" w:rsidR="00C745A9" w:rsidRPr="00B810BB" w:rsidRDefault="00C745A9" w:rsidP="000340A9">
            <w:pPr>
              <w:jc w:val="both"/>
              <w:rPr>
                <w:rFonts w:ascii="Calibri" w:hAnsi="Calibri" w:cs="Calibri"/>
                <w:bCs/>
                <w:color w:val="002060"/>
                <w:sz w:val="24"/>
                <w:szCs w:val="24"/>
              </w:rPr>
            </w:pPr>
            <w:r w:rsidRPr="00B810BB">
              <w:rPr>
                <w:rFonts w:ascii="Calibri" w:hAnsi="Calibri" w:cs="Calibri"/>
                <w:bCs/>
                <w:color w:val="002060"/>
                <w:sz w:val="24"/>
                <w:szCs w:val="24"/>
              </w:rPr>
              <w:t xml:space="preserve">Kezelt személyes adatok köre </w:t>
            </w:r>
          </w:p>
        </w:tc>
        <w:tc>
          <w:tcPr>
            <w:tcW w:w="4732" w:type="dxa"/>
          </w:tcPr>
          <w:p w14:paraId="55E49B80" w14:textId="1F49F94E" w:rsidR="003207EE" w:rsidRPr="000E7213" w:rsidRDefault="00500733" w:rsidP="000E7213">
            <w:pPr>
              <w:jc w:val="both"/>
              <w:rPr>
                <w:rFonts w:ascii="Calibri" w:hAnsi="Calibri" w:cs="Calibri"/>
                <w:color w:val="002060"/>
                <w:sz w:val="24"/>
                <w:szCs w:val="24"/>
              </w:rPr>
            </w:pPr>
            <w:r w:rsidRPr="002674DF">
              <w:rPr>
                <w:rFonts w:ascii="Calibri" w:hAnsi="Calibri" w:cs="Calibri"/>
                <w:color w:val="002060"/>
                <w:sz w:val="24"/>
                <w:szCs w:val="24"/>
              </w:rPr>
              <w:t>Az álláspályázatra jelentkező:</w:t>
            </w:r>
          </w:p>
          <w:p w14:paraId="2B66D668" w14:textId="48FB98C1" w:rsidR="00060F13" w:rsidRPr="00060F13" w:rsidRDefault="00500733" w:rsidP="00567065">
            <w:pPr>
              <w:pStyle w:val="Listaszerbekezds"/>
              <w:numPr>
                <w:ilvl w:val="0"/>
                <w:numId w:val="13"/>
              </w:numPr>
              <w:jc w:val="both"/>
              <w:rPr>
                <w:rFonts w:cs="Calibri"/>
                <w:bCs/>
                <w:color w:val="002060"/>
                <w:sz w:val="24"/>
                <w:szCs w:val="24"/>
              </w:rPr>
            </w:pPr>
            <w:r w:rsidRPr="00500733">
              <w:rPr>
                <w:rFonts w:eastAsia="Times New Roman" w:cs="Calibri"/>
                <w:bCs/>
                <w:color w:val="002060"/>
                <w:sz w:val="24"/>
                <w:szCs w:val="24"/>
                <w:lang w:eastAsia="hu-HU"/>
              </w:rPr>
              <w:t>önéletrajz</w:t>
            </w:r>
            <w:r w:rsidR="003207EE">
              <w:rPr>
                <w:rFonts w:eastAsia="Times New Roman" w:cs="Calibri"/>
                <w:bCs/>
                <w:color w:val="002060"/>
                <w:sz w:val="24"/>
                <w:szCs w:val="24"/>
                <w:lang w:eastAsia="hu-HU"/>
              </w:rPr>
              <w:t>á</w:t>
            </w:r>
            <w:r w:rsidRPr="00500733">
              <w:rPr>
                <w:rFonts w:eastAsia="Times New Roman" w:cs="Calibri"/>
                <w:bCs/>
                <w:color w:val="002060"/>
                <w:sz w:val="24"/>
                <w:szCs w:val="24"/>
                <w:lang w:eastAsia="hu-HU"/>
              </w:rPr>
              <w:t xml:space="preserve">ban és </w:t>
            </w:r>
            <w:r w:rsidR="00567065">
              <w:rPr>
                <w:rFonts w:eastAsia="Times New Roman" w:cs="Calibri"/>
                <w:bCs/>
                <w:color w:val="002060"/>
                <w:sz w:val="24"/>
                <w:szCs w:val="24"/>
                <w:lang w:eastAsia="hu-HU"/>
              </w:rPr>
              <w:t>az ahhoz kapcsolódó dokumentumokban</w:t>
            </w:r>
            <w:r w:rsidR="00567065" w:rsidRPr="00B26F1B">
              <w:rPr>
                <w:rFonts w:eastAsia="Times New Roman" w:cs="Calibri"/>
                <w:bCs/>
                <w:color w:val="002060"/>
                <w:sz w:val="24"/>
                <w:szCs w:val="24"/>
                <w:lang w:eastAsia="hu-HU"/>
              </w:rPr>
              <w:t xml:space="preserve"> </w:t>
            </w:r>
            <w:r w:rsidRPr="00500733">
              <w:rPr>
                <w:rFonts w:eastAsia="Times New Roman" w:cs="Calibri"/>
                <w:bCs/>
                <w:color w:val="002060"/>
                <w:sz w:val="24"/>
                <w:szCs w:val="24"/>
                <w:lang w:eastAsia="hu-HU"/>
              </w:rPr>
              <w:t>megadott</w:t>
            </w:r>
            <w:r w:rsidR="00567065">
              <w:rPr>
                <w:rFonts w:eastAsia="Times New Roman" w:cs="Calibri"/>
                <w:bCs/>
                <w:color w:val="002060"/>
                <w:sz w:val="24"/>
                <w:szCs w:val="24"/>
                <w:lang w:eastAsia="hu-HU"/>
              </w:rPr>
              <w:t xml:space="preserve"> </w:t>
            </w:r>
            <w:r w:rsidRPr="00500733">
              <w:rPr>
                <w:rFonts w:eastAsia="Times New Roman" w:cs="Calibri"/>
                <w:bCs/>
                <w:color w:val="002060"/>
                <w:sz w:val="24"/>
                <w:szCs w:val="24"/>
                <w:lang w:eastAsia="hu-HU"/>
              </w:rPr>
              <w:t>képzettségi, képesítési követelményeknek történő megfelelést igazoló személyes adatok</w:t>
            </w:r>
          </w:p>
          <w:p w14:paraId="73F77BB4" w14:textId="163E0B4A" w:rsidR="0041408B" w:rsidRPr="003207EE" w:rsidRDefault="00B109F1" w:rsidP="003207EE">
            <w:pPr>
              <w:pStyle w:val="Listaszerbekezds"/>
              <w:numPr>
                <w:ilvl w:val="0"/>
                <w:numId w:val="13"/>
              </w:numPr>
              <w:jc w:val="both"/>
              <w:rPr>
                <w:rFonts w:cs="Calibri"/>
                <w:bCs/>
                <w:color w:val="002060"/>
                <w:sz w:val="24"/>
                <w:szCs w:val="24"/>
              </w:rPr>
            </w:pPr>
            <w:r w:rsidRPr="00500733">
              <w:rPr>
                <w:rFonts w:cs="Calibri"/>
                <w:bCs/>
                <w:color w:val="002060"/>
                <w:sz w:val="24"/>
                <w:szCs w:val="24"/>
              </w:rPr>
              <w:t xml:space="preserve">az </w:t>
            </w:r>
            <w:r w:rsidR="004D2418" w:rsidRPr="00500733">
              <w:rPr>
                <w:rFonts w:cs="Calibri"/>
                <w:color w:val="002060"/>
                <w:sz w:val="24"/>
                <w:szCs w:val="24"/>
              </w:rPr>
              <w:t xml:space="preserve">interjú során készített jegyzetek </w:t>
            </w:r>
            <w:r w:rsidRPr="00500733">
              <w:rPr>
                <w:rFonts w:cs="Calibri"/>
                <w:color w:val="002060"/>
                <w:sz w:val="24"/>
                <w:szCs w:val="24"/>
              </w:rPr>
              <w:t xml:space="preserve">és </w:t>
            </w:r>
            <w:r w:rsidR="000340A9" w:rsidRPr="00500733">
              <w:rPr>
                <w:rFonts w:cs="Calibri"/>
                <w:color w:val="002060"/>
                <w:sz w:val="24"/>
                <w:szCs w:val="24"/>
              </w:rPr>
              <w:t>megszerzett</w:t>
            </w:r>
            <w:r w:rsidR="004D2418" w:rsidRPr="00500733">
              <w:rPr>
                <w:rFonts w:cs="Calibri"/>
                <w:color w:val="002060"/>
                <w:sz w:val="24"/>
                <w:szCs w:val="24"/>
              </w:rPr>
              <w:t xml:space="preserve"> információk</w:t>
            </w:r>
          </w:p>
        </w:tc>
      </w:tr>
      <w:tr w:rsidR="00C745A9" w:rsidRPr="00B810BB" w14:paraId="5110D0F3" w14:textId="77777777" w:rsidTr="00D830A9">
        <w:tc>
          <w:tcPr>
            <w:tcW w:w="3909" w:type="dxa"/>
          </w:tcPr>
          <w:p w14:paraId="6E565134" w14:textId="77777777" w:rsidR="00C745A9" w:rsidRPr="00B810BB" w:rsidRDefault="00C745A9" w:rsidP="000340A9">
            <w:pPr>
              <w:jc w:val="both"/>
              <w:rPr>
                <w:rFonts w:ascii="Calibri" w:hAnsi="Calibri" w:cs="Calibri"/>
                <w:bCs/>
                <w:color w:val="002060"/>
                <w:sz w:val="24"/>
                <w:szCs w:val="24"/>
              </w:rPr>
            </w:pPr>
            <w:r w:rsidRPr="00B810BB">
              <w:rPr>
                <w:rFonts w:ascii="Calibri" w:hAnsi="Calibri" w:cs="Calibri"/>
                <w:bCs/>
                <w:color w:val="002060"/>
                <w:sz w:val="24"/>
                <w:szCs w:val="24"/>
              </w:rPr>
              <w:t>Adatmegőrzési idő</w:t>
            </w:r>
          </w:p>
        </w:tc>
        <w:tc>
          <w:tcPr>
            <w:tcW w:w="4732" w:type="dxa"/>
          </w:tcPr>
          <w:p w14:paraId="11CBB548" w14:textId="41312D48" w:rsidR="00C745A9" w:rsidRDefault="00060F13" w:rsidP="000340A9">
            <w:pPr>
              <w:jc w:val="both"/>
              <w:rPr>
                <w:rFonts w:ascii="Calibri" w:hAnsi="Calibri" w:cs="Calibri"/>
                <w:b/>
                <w:bCs/>
                <w:color w:val="002060"/>
                <w:sz w:val="24"/>
                <w:szCs w:val="24"/>
              </w:rPr>
            </w:pPr>
            <w:r>
              <w:rPr>
                <w:rFonts w:ascii="Calibri" w:hAnsi="Calibri" w:cs="Calibri"/>
                <w:color w:val="002060"/>
                <w:sz w:val="24"/>
                <w:szCs w:val="24"/>
              </w:rPr>
              <w:t>A</w:t>
            </w:r>
            <w:r w:rsidR="003D6A51" w:rsidRPr="00B810BB">
              <w:rPr>
                <w:rFonts w:ascii="Calibri" w:hAnsi="Calibri" w:cs="Calibri"/>
                <w:color w:val="002060"/>
                <w:sz w:val="24"/>
                <w:szCs w:val="24"/>
              </w:rPr>
              <w:t>z interjú befejezésétől számított</w:t>
            </w:r>
            <w:r>
              <w:rPr>
                <w:rFonts w:ascii="Calibri" w:hAnsi="Calibri" w:cs="Calibri"/>
                <w:color w:val="002060"/>
                <w:sz w:val="24"/>
                <w:szCs w:val="24"/>
              </w:rPr>
              <w:t xml:space="preserve"> </w:t>
            </w:r>
            <w:r w:rsidR="000340A9" w:rsidRPr="000340A9">
              <w:rPr>
                <w:rFonts w:ascii="Calibri" w:hAnsi="Calibri" w:cs="Calibri"/>
                <w:b/>
                <w:bCs/>
                <w:color w:val="002060"/>
                <w:sz w:val="24"/>
                <w:szCs w:val="24"/>
              </w:rPr>
              <w:t>1 évig</w:t>
            </w:r>
          </w:p>
          <w:p w14:paraId="00762FB5" w14:textId="16060F7C" w:rsidR="00060F13" w:rsidRPr="00B810BB" w:rsidRDefault="00060F13" w:rsidP="000340A9">
            <w:pPr>
              <w:jc w:val="both"/>
              <w:rPr>
                <w:rFonts w:ascii="Calibri" w:hAnsi="Calibri" w:cs="Calibri"/>
                <w:color w:val="002060"/>
                <w:sz w:val="24"/>
                <w:szCs w:val="24"/>
              </w:rPr>
            </w:pPr>
          </w:p>
        </w:tc>
      </w:tr>
    </w:tbl>
    <w:p w14:paraId="457957A2" w14:textId="77777777" w:rsidR="00C745A9" w:rsidRPr="00B810BB" w:rsidRDefault="00C745A9" w:rsidP="000340A9">
      <w:pPr>
        <w:spacing w:after="0" w:line="240" w:lineRule="auto"/>
        <w:ind w:left="720"/>
        <w:contextualSpacing/>
        <w:jc w:val="both"/>
        <w:rPr>
          <w:rFonts w:ascii="Calibri" w:hAnsi="Calibri" w:cs="Calibri"/>
          <w:b/>
          <w:bCs/>
          <w:color w:val="002060"/>
          <w:sz w:val="24"/>
          <w:szCs w:val="24"/>
        </w:rPr>
      </w:pPr>
    </w:p>
    <w:p w14:paraId="467986C1" w14:textId="39D9CFEF" w:rsidR="004D2418" w:rsidRPr="00B810BB" w:rsidRDefault="003A43DB" w:rsidP="000340A9">
      <w:pPr>
        <w:numPr>
          <w:ilvl w:val="1"/>
          <w:numId w:val="26"/>
        </w:numPr>
        <w:spacing w:after="0" w:line="240" w:lineRule="auto"/>
        <w:jc w:val="both"/>
        <w:rPr>
          <w:rFonts w:ascii="Calibri" w:eastAsia="Calibri" w:hAnsi="Calibri" w:cs="Calibri"/>
          <w:b/>
          <w:bCs/>
          <w:noProof w:val="0"/>
          <w:color w:val="002060"/>
          <w:sz w:val="24"/>
          <w:szCs w:val="24"/>
        </w:rPr>
      </w:pPr>
      <w:r w:rsidRPr="00B810BB">
        <w:rPr>
          <w:rFonts w:ascii="Calibri" w:eastAsia="Calibri" w:hAnsi="Calibri" w:cs="Calibri"/>
          <w:b/>
          <w:bCs/>
          <w:noProof w:val="0"/>
          <w:color w:val="002060"/>
          <w:sz w:val="24"/>
          <w:szCs w:val="24"/>
        </w:rPr>
        <w:t xml:space="preserve">Fizetési ajánlat megtétele </w:t>
      </w:r>
    </w:p>
    <w:p w14:paraId="3F338496" w14:textId="77777777" w:rsidR="004D2418" w:rsidRPr="00B810BB" w:rsidRDefault="004D2418" w:rsidP="000340A9">
      <w:pPr>
        <w:spacing w:after="0" w:line="240" w:lineRule="auto"/>
        <w:jc w:val="both"/>
        <w:rPr>
          <w:rFonts w:ascii="Calibri" w:hAnsi="Calibri" w:cs="Calibri"/>
          <w:color w:val="002060"/>
          <w:sz w:val="24"/>
          <w:szCs w:val="24"/>
        </w:rPr>
      </w:pPr>
      <w:bookmarkStart w:id="5" w:name="_Hlk197553827"/>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4D2418" w:rsidRPr="00B810BB" w14:paraId="230EAC62" w14:textId="77777777" w:rsidTr="00D830A9">
        <w:tc>
          <w:tcPr>
            <w:tcW w:w="3909" w:type="dxa"/>
          </w:tcPr>
          <w:p w14:paraId="36724C9A" w14:textId="77777777" w:rsidR="004D2418" w:rsidRPr="00B810BB" w:rsidRDefault="004D2418" w:rsidP="000340A9">
            <w:pPr>
              <w:jc w:val="both"/>
              <w:rPr>
                <w:rFonts w:ascii="Calibri" w:hAnsi="Calibri" w:cs="Calibri"/>
                <w:bCs/>
                <w:color w:val="002060"/>
                <w:sz w:val="24"/>
                <w:szCs w:val="24"/>
              </w:rPr>
            </w:pPr>
            <w:r w:rsidRPr="00B810BB">
              <w:rPr>
                <w:rFonts w:ascii="Calibri" w:hAnsi="Calibri" w:cs="Calibri"/>
                <w:bCs/>
                <w:color w:val="002060"/>
                <w:sz w:val="24"/>
                <w:szCs w:val="24"/>
              </w:rPr>
              <w:t>Adatkezelés célja</w:t>
            </w:r>
          </w:p>
        </w:tc>
        <w:tc>
          <w:tcPr>
            <w:tcW w:w="4732" w:type="dxa"/>
          </w:tcPr>
          <w:p w14:paraId="59F18F2E" w14:textId="5388C4EC" w:rsidR="004D2418" w:rsidRPr="00B810BB" w:rsidRDefault="00B3581F" w:rsidP="000340A9">
            <w:pPr>
              <w:jc w:val="both"/>
              <w:rPr>
                <w:rFonts w:ascii="Calibri" w:hAnsi="Calibri" w:cs="Calibri"/>
                <w:bCs/>
                <w:color w:val="002060"/>
                <w:sz w:val="24"/>
                <w:szCs w:val="24"/>
              </w:rPr>
            </w:pPr>
            <w:r w:rsidRPr="00B810BB">
              <w:rPr>
                <w:rFonts w:ascii="Calibri" w:hAnsi="Calibri" w:cs="Calibri"/>
                <w:bCs/>
                <w:color w:val="002060"/>
                <w:sz w:val="24"/>
                <w:szCs w:val="24"/>
              </w:rPr>
              <w:t xml:space="preserve">A legalkalmasabb </w:t>
            </w:r>
            <w:r w:rsidR="003C4E6C">
              <w:rPr>
                <w:rFonts w:ascii="Calibri" w:hAnsi="Calibri" w:cs="Calibri"/>
                <w:bCs/>
                <w:color w:val="002060"/>
                <w:sz w:val="24"/>
                <w:szCs w:val="24"/>
              </w:rPr>
              <w:t>álláspályázatra jelentkező részére</w:t>
            </w:r>
            <w:r w:rsidR="003A43DB" w:rsidRPr="00B810BB">
              <w:rPr>
                <w:rFonts w:ascii="Calibri" w:hAnsi="Calibri" w:cs="Calibri"/>
                <w:bCs/>
                <w:color w:val="002060"/>
                <w:sz w:val="24"/>
                <w:szCs w:val="24"/>
              </w:rPr>
              <w:t xml:space="preserve"> fizetés</w:t>
            </w:r>
            <w:r w:rsidR="00792EEB">
              <w:rPr>
                <w:rFonts w:ascii="Calibri" w:hAnsi="Calibri" w:cs="Calibri"/>
                <w:bCs/>
                <w:color w:val="002060"/>
                <w:sz w:val="24"/>
                <w:szCs w:val="24"/>
              </w:rPr>
              <w:t>i</w:t>
            </w:r>
            <w:r w:rsidRPr="00B810BB">
              <w:rPr>
                <w:rFonts w:ascii="Calibri" w:hAnsi="Calibri" w:cs="Calibri"/>
                <w:bCs/>
                <w:color w:val="002060"/>
                <w:sz w:val="24"/>
                <w:szCs w:val="24"/>
              </w:rPr>
              <w:t xml:space="preserve"> ajánlat </w:t>
            </w:r>
            <w:r w:rsidR="00B109F1">
              <w:rPr>
                <w:rFonts w:ascii="Calibri" w:hAnsi="Calibri" w:cs="Calibri"/>
                <w:bCs/>
                <w:color w:val="002060"/>
                <w:sz w:val="24"/>
                <w:szCs w:val="24"/>
              </w:rPr>
              <w:t>meg</w:t>
            </w:r>
            <w:r w:rsidRPr="00B810BB">
              <w:rPr>
                <w:rFonts w:ascii="Calibri" w:hAnsi="Calibri" w:cs="Calibri"/>
                <w:bCs/>
                <w:color w:val="002060"/>
                <w:sz w:val="24"/>
                <w:szCs w:val="24"/>
              </w:rPr>
              <w:t xml:space="preserve">tétele </w:t>
            </w:r>
          </w:p>
        </w:tc>
      </w:tr>
      <w:tr w:rsidR="004D2418" w:rsidRPr="00B810BB" w14:paraId="0F88F15B" w14:textId="77777777" w:rsidTr="00D830A9">
        <w:tc>
          <w:tcPr>
            <w:tcW w:w="3909" w:type="dxa"/>
          </w:tcPr>
          <w:p w14:paraId="04F7E8D2" w14:textId="77777777" w:rsidR="004D2418" w:rsidRPr="00B810BB" w:rsidRDefault="004D2418" w:rsidP="000340A9">
            <w:pPr>
              <w:jc w:val="both"/>
              <w:rPr>
                <w:rFonts w:ascii="Calibri" w:hAnsi="Calibri" w:cs="Calibri"/>
                <w:bCs/>
                <w:color w:val="002060"/>
                <w:sz w:val="24"/>
                <w:szCs w:val="24"/>
              </w:rPr>
            </w:pPr>
            <w:r w:rsidRPr="00B810BB">
              <w:rPr>
                <w:rFonts w:ascii="Calibri" w:hAnsi="Calibri" w:cs="Calibri"/>
                <w:bCs/>
                <w:color w:val="002060"/>
                <w:sz w:val="24"/>
                <w:szCs w:val="24"/>
              </w:rPr>
              <w:t>Adatkezelés jogalapja</w:t>
            </w:r>
          </w:p>
        </w:tc>
        <w:tc>
          <w:tcPr>
            <w:tcW w:w="4732" w:type="dxa"/>
          </w:tcPr>
          <w:p w14:paraId="0FD23D5E" w14:textId="0E555149" w:rsidR="004D2418" w:rsidRPr="00B810BB" w:rsidRDefault="00B3581F" w:rsidP="000340A9">
            <w:pPr>
              <w:jc w:val="both"/>
              <w:rPr>
                <w:rFonts w:ascii="Calibri" w:hAnsi="Calibri" w:cs="Calibri"/>
                <w:bCs/>
                <w:color w:val="002060"/>
                <w:sz w:val="24"/>
                <w:szCs w:val="24"/>
              </w:rPr>
            </w:pPr>
            <w:r w:rsidRPr="00B810BB">
              <w:rPr>
                <w:rFonts w:ascii="Calibri" w:eastAsia="Calibri" w:hAnsi="Calibri" w:cs="Calibri"/>
                <w:bCs/>
                <w:color w:val="002060"/>
                <w:sz w:val="24"/>
                <w:szCs w:val="24"/>
              </w:rPr>
              <w:t>GDPR 6. cikk (1) bekezdés b) pont: a szerződés teljesítéséhez vagy a szerződés megkötését megelőzően az Érintett kérésére történő lépések megtételéhez szükséges</w:t>
            </w:r>
            <w:r w:rsidRPr="00B810BB">
              <w:rPr>
                <w:rFonts w:ascii="Calibri" w:hAnsi="Calibri" w:cs="Calibri"/>
                <w:bCs/>
                <w:color w:val="002060"/>
                <w:sz w:val="24"/>
                <w:szCs w:val="24"/>
              </w:rPr>
              <w:t xml:space="preserve"> </w:t>
            </w:r>
          </w:p>
        </w:tc>
      </w:tr>
      <w:tr w:rsidR="004D2418" w:rsidRPr="00B810BB" w14:paraId="61F7EFDA" w14:textId="77777777" w:rsidTr="00D830A9">
        <w:tc>
          <w:tcPr>
            <w:tcW w:w="3909" w:type="dxa"/>
          </w:tcPr>
          <w:p w14:paraId="139FD800" w14:textId="77777777" w:rsidR="004D2418" w:rsidRPr="00B810BB" w:rsidRDefault="004D2418" w:rsidP="000340A9">
            <w:pPr>
              <w:jc w:val="both"/>
              <w:rPr>
                <w:rFonts w:ascii="Calibri" w:hAnsi="Calibri" w:cs="Calibri"/>
                <w:bCs/>
                <w:color w:val="002060"/>
                <w:sz w:val="24"/>
                <w:szCs w:val="24"/>
              </w:rPr>
            </w:pPr>
            <w:r w:rsidRPr="00B810BB">
              <w:rPr>
                <w:rFonts w:ascii="Calibri" w:hAnsi="Calibri" w:cs="Calibri"/>
                <w:bCs/>
                <w:color w:val="002060"/>
                <w:sz w:val="24"/>
                <w:szCs w:val="24"/>
              </w:rPr>
              <w:t xml:space="preserve">Kezelt személyes adatok köre </w:t>
            </w:r>
          </w:p>
        </w:tc>
        <w:tc>
          <w:tcPr>
            <w:tcW w:w="4732" w:type="dxa"/>
          </w:tcPr>
          <w:p w14:paraId="224BDD8C" w14:textId="5E1C402A" w:rsidR="00B3581F" w:rsidRPr="00B810BB" w:rsidRDefault="00B3581F" w:rsidP="000340A9">
            <w:pPr>
              <w:jc w:val="both"/>
              <w:rPr>
                <w:rFonts w:ascii="Calibri" w:hAnsi="Calibri" w:cs="Calibri"/>
                <w:color w:val="002060"/>
                <w:sz w:val="24"/>
                <w:szCs w:val="24"/>
              </w:rPr>
            </w:pPr>
            <w:r w:rsidRPr="00B810BB">
              <w:rPr>
                <w:rFonts w:ascii="Calibri" w:hAnsi="Calibri" w:cs="Calibri"/>
                <w:color w:val="002060"/>
                <w:sz w:val="24"/>
                <w:szCs w:val="24"/>
              </w:rPr>
              <w:t>A</w:t>
            </w:r>
            <w:r w:rsidR="00817729">
              <w:rPr>
                <w:rFonts w:ascii="Calibri" w:hAnsi="Calibri" w:cs="Calibri"/>
                <w:color w:val="002060"/>
                <w:sz w:val="24"/>
                <w:szCs w:val="24"/>
              </w:rPr>
              <w:t>z álláspályáz</w:t>
            </w:r>
            <w:r w:rsidR="00B109F1">
              <w:rPr>
                <w:rFonts w:ascii="Calibri" w:hAnsi="Calibri" w:cs="Calibri"/>
                <w:color w:val="002060"/>
                <w:sz w:val="24"/>
                <w:szCs w:val="24"/>
              </w:rPr>
              <w:t>atra jelentkező</w:t>
            </w:r>
            <w:r w:rsidRPr="00B810BB">
              <w:rPr>
                <w:rFonts w:ascii="Calibri" w:hAnsi="Calibri" w:cs="Calibri"/>
                <w:color w:val="002060"/>
                <w:sz w:val="24"/>
                <w:szCs w:val="24"/>
              </w:rPr>
              <w:t>:</w:t>
            </w:r>
          </w:p>
          <w:p w14:paraId="07A3FF9A" w14:textId="13EB8CE8" w:rsidR="00B3581F" w:rsidRPr="00B810BB" w:rsidRDefault="00B3581F" w:rsidP="000340A9">
            <w:pPr>
              <w:pStyle w:val="Listaszerbekezds"/>
              <w:numPr>
                <w:ilvl w:val="0"/>
                <w:numId w:val="13"/>
              </w:numPr>
              <w:jc w:val="both"/>
              <w:rPr>
                <w:rFonts w:cs="Calibri"/>
                <w:color w:val="002060"/>
                <w:sz w:val="24"/>
                <w:szCs w:val="24"/>
              </w:rPr>
            </w:pPr>
            <w:r w:rsidRPr="00B810BB">
              <w:rPr>
                <w:rFonts w:cs="Calibri"/>
                <w:bCs/>
                <w:color w:val="002060"/>
                <w:sz w:val="24"/>
                <w:szCs w:val="24"/>
              </w:rPr>
              <w:t>neve</w:t>
            </w:r>
          </w:p>
          <w:p w14:paraId="00E6AAA6" w14:textId="77777777" w:rsidR="00817729" w:rsidRPr="000E7213" w:rsidRDefault="00B3581F" w:rsidP="000340A9">
            <w:pPr>
              <w:pStyle w:val="Listaszerbekezds"/>
              <w:numPr>
                <w:ilvl w:val="0"/>
                <w:numId w:val="13"/>
              </w:numPr>
              <w:jc w:val="both"/>
              <w:rPr>
                <w:rFonts w:cs="Calibri"/>
                <w:color w:val="002060"/>
                <w:sz w:val="24"/>
                <w:szCs w:val="24"/>
              </w:rPr>
            </w:pPr>
            <w:r w:rsidRPr="00B810BB">
              <w:rPr>
                <w:rFonts w:cs="Calibri"/>
                <w:bCs/>
                <w:color w:val="002060"/>
                <w:sz w:val="24"/>
                <w:szCs w:val="24"/>
              </w:rPr>
              <w:t>telefonszáma</w:t>
            </w:r>
          </w:p>
          <w:p w14:paraId="7592D049" w14:textId="5C869E1D" w:rsidR="000E7213" w:rsidRPr="000E7213" w:rsidRDefault="000E7213" w:rsidP="000E7213">
            <w:pPr>
              <w:pStyle w:val="Listaszerbekezds"/>
              <w:numPr>
                <w:ilvl w:val="0"/>
                <w:numId w:val="13"/>
              </w:numPr>
              <w:jc w:val="both"/>
              <w:rPr>
                <w:rFonts w:cs="Calibri"/>
                <w:color w:val="002060"/>
                <w:sz w:val="24"/>
                <w:szCs w:val="24"/>
              </w:rPr>
            </w:pPr>
            <w:r w:rsidRPr="00B810BB">
              <w:rPr>
                <w:rFonts w:cs="Calibri"/>
                <w:bCs/>
                <w:color w:val="002060"/>
                <w:sz w:val="24"/>
                <w:szCs w:val="24"/>
              </w:rPr>
              <w:t>email címe</w:t>
            </w:r>
          </w:p>
          <w:p w14:paraId="5A4D490A" w14:textId="5A0F222E" w:rsidR="004D2418" w:rsidRPr="00817729" w:rsidRDefault="00817729" w:rsidP="000340A9">
            <w:pPr>
              <w:pStyle w:val="Listaszerbekezds"/>
              <w:numPr>
                <w:ilvl w:val="0"/>
                <w:numId w:val="13"/>
              </w:numPr>
              <w:jc w:val="both"/>
              <w:rPr>
                <w:rFonts w:cs="Calibri"/>
                <w:color w:val="002060"/>
                <w:sz w:val="24"/>
                <w:szCs w:val="24"/>
              </w:rPr>
            </w:pPr>
            <w:r>
              <w:rPr>
                <w:rFonts w:cs="Calibri"/>
                <w:bCs/>
                <w:color w:val="002060"/>
                <w:sz w:val="24"/>
                <w:szCs w:val="24"/>
              </w:rPr>
              <w:t>az</w:t>
            </w:r>
            <w:r w:rsidR="00B3581F" w:rsidRPr="00817729">
              <w:rPr>
                <w:rFonts w:cs="Calibri"/>
                <w:bCs/>
                <w:color w:val="002060"/>
                <w:sz w:val="24"/>
                <w:szCs w:val="24"/>
              </w:rPr>
              <w:t xml:space="preserve"> ajánlattal kapcsolatos információk</w:t>
            </w:r>
            <w:r w:rsidR="00217485">
              <w:rPr>
                <w:rFonts w:cs="Calibri"/>
                <w:bCs/>
                <w:color w:val="002060"/>
                <w:sz w:val="24"/>
                <w:szCs w:val="24"/>
              </w:rPr>
              <w:t xml:space="preserve"> (</w:t>
            </w:r>
            <w:r w:rsidR="00B3581F" w:rsidRPr="00817729">
              <w:rPr>
                <w:rFonts w:cs="Calibri"/>
                <w:bCs/>
                <w:color w:val="002060"/>
                <w:sz w:val="24"/>
                <w:szCs w:val="24"/>
              </w:rPr>
              <w:t>pozíció,</w:t>
            </w:r>
            <w:r>
              <w:rPr>
                <w:rFonts w:cs="Calibri"/>
                <w:bCs/>
                <w:color w:val="002060"/>
                <w:sz w:val="24"/>
                <w:szCs w:val="24"/>
              </w:rPr>
              <w:t xml:space="preserve"> </w:t>
            </w:r>
            <w:r w:rsidR="00B3581F" w:rsidRPr="00817729">
              <w:rPr>
                <w:rFonts w:cs="Calibri"/>
                <w:bCs/>
                <w:color w:val="002060"/>
                <w:sz w:val="24"/>
                <w:szCs w:val="24"/>
              </w:rPr>
              <w:t>fizetési ajánlat,</w:t>
            </w:r>
            <w:r>
              <w:rPr>
                <w:rFonts w:cs="Calibri"/>
                <w:bCs/>
                <w:color w:val="002060"/>
                <w:sz w:val="24"/>
                <w:szCs w:val="24"/>
              </w:rPr>
              <w:t xml:space="preserve"> </w:t>
            </w:r>
            <w:r w:rsidR="00B3581F" w:rsidRPr="00817729">
              <w:rPr>
                <w:rFonts w:cs="Calibri"/>
                <w:bCs/>
                <w:color w:val="002060"/>
                <w:sz w:val="24"/>
                <w:szCs w:val="24"/>
              </w:rPr>
              <w:t>kezdési időpont</w:t>
            </w:r>
            <w:r w:rsidR="00B810BB" w:rsidRPr="00817729">
              <w:rPr>
                <w:rFonts w:cs="Calibri"/>
                <w:bCs/>
                <w:color w:val="002060"/>
                <w:sz w:val="24"/>
                <w:szCs w:val="24"/>
              </w:rPr>
              <w:t>,</w:t>
            </w:r>
            <w:r>
              <w:rPr>
                <w:rFonts w:cs="Calibri"/>
                <w:bCs/>
                <w:color w:val="002060"/>
                <w:sz w:val="24"/>
                <w:szCs w:val="24"/>
              </w:rPr>
              <w:t xml:space="preserve"> </w:t>
            </w:r>
            <w:r w:rsidR="00B3581F" w:rsidRPr="00817729">
              <w:rPr>
                <w:rFonts w:cs="Calibri"/>
                <w:bCs/>
                <w:color w:val="002060"/>
                <w:sz w:val="24"/>
                <w:szCs w:val="24"/>
              </w:rPr>
              <w:t>elfogadás körülményei</w:t>
            </w:r>
            <w:r w:rsidR="00217485">
              <w:rPr>
                <w:rFonts w:cs="Calibri"/>
                <w:bCs/>
                <w:color w:val="002060"/>
                <w:sz w:val="24"/>
                <w:szCs w:val="24"/>
              </w:rPr>
              <w:t xml:space="preserve">) </w:t>
            </w:r>
          </w:p>
        </w:tc>
      </w:tr>
      <w:tr w:rsidR="004D2418" w:rsidRPr="00B810BB" w14:paraId="6CB6CB14" w14:textId="77777777" w:rsidTr="00D830A9">
        <w:tc>
          <w:tcPr>
            <w:tcW w:w="3909" w:type="dxa"/>
          </w:tcPr>
          <w:p w14:paraId="7FB97B9F" w14:textId="77777777" w:rsidR="004D2418" w:rsidRPr="00B810BB" w:rsidRDefault="004D2418" w:rsidP="000340A9">
            <w:pPr>
              <w:jc w:val="both"/>
              <w:rPr>
                <w:rFonts w:ascii="Calibri" w:hAnsi="Calibri" w:cs="Calibri"/>
                <w:bCs/>
                <w:color w:val="002060"/>
                <w:sz w:val="24"/>
                <w:szCs w:val="24"/>
              </w:rPr>
            </w:pPr>
            <w:r w:rsidRPr="00B810BB">
              <w:rPr>
                <w:rFonts w:ascii="Calibri" w:hAnsi="Calibri" w:cs="Calibri"/>
                <w:bCs/>
                <w:color w:val="002060"/>
                <w:sz w:val="24"/>
                <w:szCs w:val="24"/>
              </w:rPr>
              <w:t>Adatmegőrzési idő</w:t>
            </w:r>
          </w:p>
        </w:tc>
        <w:tc>
          <w:tcPr>
            <w:tcW w:w="4732" w:type="dxa"/>
          </w:tcPr>
          <w:p w14:paraId="09C88584" w14:textId="40F764D5" w:rsidR="004D2418" w:rsidRPr="0099528B" w:rsidRDefault="003A43DB" w:rsidP="000340A9">
            <w:pPr>
              <w:jc w:val="both"/>
              <w:rPr>
                <w:rFonts w:ascii="Calibri" w:hAnsi="Calibri" w:cs="Calibri"/>
                <w:b/>
                <w:bCs/>
                <w:color w:val="002060"/>
                <w:sz w:val="24"/>
                <w:szCs w:val="24"/>
              </w:rPr>
            </w:pPr>
            <w:r w:rsidRPr="00B810BB">
              <w:rPr>
                <w:rFonts w:ascii="Calibri" w:hAnsi="Calibri" w:cs="Calibri"/>
                <w:color w:val="002060"/>
                <w:sz w:val="24"/>
                <w:szCs w:val="24"/>
              </w:rPr>
              <w:t>A</w:t>
            </w:r>
            <w:r w:rsidR="003207EE">
              <w:rPr>
                <w:rFonts w:ascii="Calibri" w:hAnsi="Calibri" w:cs="Calibri"/>
                <w:color w:val="002060"/>
                <w:sz w:val="24"/>
                <w:szCs w:val="24"/>
              </w:rPr>
              <w:t xml:space="preserve"> fize</w:t>
            </w:r>
            <w:r w:rsidR="00792EEB">
              <w:rPr>
                <w:rFonts w:ascii="Calibri" w:hAnsi="Calibri" w:cs="Calibri"/>
                <w:color w:val="002060"/>
                <w:sz w:val="24"/>
                <w:szCs w:val="24"/>
              </w:rPr>
              <w:t>t</w:t>
            </w:r>
            <w:r w:rsidR="003207EE">
              <w:rPr>
                <w:rFonts w:ascii="Calibri" w:hAnsi="Calibri" w:cs="Calibri"/>
                <w:color w:val="002060"/>
                <w:sz w:val="24"/>
                <w:szCs w:val="24"/>
              </w:rPr>
              <w:t>ési</w:t>
            </w:r>
            <w:r w:rsidRPr="00B810BB">
              <w:rPr>
                <w:rFonts w:ascii="Calibri" w:hAnsi="Calibri" w:cs="Calibri"/>
                <w:color w:val="002060"/>
                <w:sz w:val="24"/>
                <w:szCs w:val="24"/>
              </w:rPr>
              <w:t xml:space="preserve"> ajánlattételtől számított </w:t>
            </w:r>
            <w:r w:rsidRPr="008E7DC3">
              <w:rPr>
                <w:rFonts w:ascii="Calibri" w:hAnsi="Calibri" w:cs="Calibri"/>
                <w:b/>
                <w:bCs/>
                <w:color w:val="002060"/>
                <w:sz w:val="24"/>
                <w:szCs w:val="24"/>
              </w:rPr>
              <w:t>6 hónapig</w:t>
            </w:r>
            <w:r w:rsidR="00B109F1" w:rsidRPr="008E7DC3">
              <w:rPr>
                <w:rFonts w:ascii="Calibri" w:hAnsi="Calibri" w:cs="Calibri"/>
                <w:b/>
                <w:bCs/>
                <w:color w:val="002060"/>
                <w:sz w:val="24"/>
                <w:szCs w:val="24"/>
              </w:rPr>
              <w:t>.</w:t>
            </w:r>
            <w:r w:rsidR="0099528B">
              <w:rPr>
                <w:rFonts w:ascii="Calibri" w:hAnsi="Calibri" w:cs="Calibri"/>
                <w:b/>
                <w:bCs/>
                <w:color w:val="002060"/>
                <w:sz w:val="24"/>
                <w:szCs w:val="24"/>
              </w:rPr>
              <w:t xml:space="preserve"> </w:t>
            </w:r>
            <w:r w:rsidR="00B109F1">
              <w:rPr>
                <w:rFonts w:ascii="Calibri" w:hAnsi="Calibri" w:cs="Calibri"/>
                <w:color w:val="002060"/>
                <w:sz w:val="24"/>
                <w:szCs w:val="24"/>
              </w:rPr>
              <w:t>A</w:t>
            </w:r>
            <w:r w:rsidRPr="00B810BB">
              <w:rPr>
                <w:rFonts w:ascii="Calibri" w:hAnsi="Calibri" w:cs="Calibri"/>
                <w:color w:val="002060"/>
                <w:sz w:val="24"/>
                <w:szCs w:val="24"/>
              </w:rPr>
              <w:t>mennyiben a</w:t>
            </w:r>
            <w:r w:rsidR="003207EE">
              <w:rPr>
                <w:rFonts w:ascii="Calibri" w:hAnsi="Calibri" w:cs="Calibri"/>
                <w:color w:val="002060"/>
                <w:sz w:val="24"/>
                <w:szCs w:val="24"/>
              </w:rPr>
              <w:t xml:space="preserve"> fizetési</w:t>
            </w:r>
            <w:r w:rsidRPr="00B810BB">
              <w:rPr>
                <w:rFonts w:ascii="Calibri" w:hAnsi="Calibri" w:cs="Calibri"/>
                <w:color w:val="002060"/>
                <w:sz w:val="24"/>
                <w:szCs w:val="24"/>
              </w:rPr>
              <w:t xml:space="preserve"> ajánlat elfogadásra kerül</w:t>
            </w:r>
            <w:r w:rsidR="00B810BB" w:rsidRPr="00B810BB">
              <w:rPr>
                <w:rFonts w:ascii="Calibri" w:hAnsi="Calibri" w:cs="Calibri"/>
                <w:color w:val="002060"/>
                <w:sz w:val="24"/>
                <w:szCs w:val="24"/>
              </w:rPr>
              <w:t xml:space="preserve">, </w:t>
            </w:r>
            <w:r w:rsidR="00B109F1">
              <w:rPr>
                <w:rFonts w:ascii="Calibri" w:hAnsi="Calibri" w:cs="Calibri"/>
                <w:color w:val="002060"/>
                <w:sz w:val="24"/>
                <w:szCs w:val="24"/>
              </w:rPr>
              <w:t xml:space="preserve">akkor a továbbiakban </w:t>
            </w:r>
            <w:r w:rsidRPr="00B810BB">
              <w:rPr>
                <w:rFonts w:ascii="Calibri" w:hAnsi="Calibri" w:cs="Calibri"/>
                <w:color w:val="002060"/>
                <w:sz w:val="24"/>
                <w:szCs w:val="24"/>
              </w:rPr>
              <w:t xml:space="preserve">a </w:t>
            </w:r>
            <w:r w:rsidR="00217485">
              <w:rPr>
                <w:rFonts w:ascii="Calibri" w:hAnsi="Calibri" w:cs="Calibri"/>
                <w:color w:val="002060"/>
                <w:sz w:val="24"/>
                <w:szCs w:val="24"/>
              </w:rPr>
              <w:t>M</w:t>
            </w:r>
            <w:r w:rsidRPr="00B810BB">
              <w:rPr>
                <w:rFonts w:ascii="Calibri" w:hAnsi="Calibri" w:cs="Calibri"/>
                <w:color w:val="002060"/>
                <w:sz w:val="24"/>
                <w:szCs w:val="24"/>
              </w:rPr>
              <w:t xml:space="preserve">unkavállalói </w:t>
            </w:r>
            <w:r w:rsidR="00217485">
              <w:rPr>
                <w:rFonts w:ascii="Calibri" w:hAnsi="Calibri" w:cs="Calibri"/>
                <w:color w:val="002060"/>
                <w:sz w:val="24"/>
                <w:szCs w:val="24"/>
              </w:rPr>
              <w:t>A</w:t>
            </w:r>
            <w:r w:rsidRPr="00B810BB">
              <w:rPr>
                <w:rFonts w:ascii="Calibri" w:hAnsi="Calibri" w:cs="Calibri"/>
                <w:color w:val="002060"/>
                <w:sz w:val="24"/>
                <w:szCs w:val="24"/>
              </w:rPr>
              <w:t xml:space="preserve">datkezelési </w:t>
            </w:r>
            <w:r w:rsidR="00217485">
              <w:rPr>
                <w:rFonts w:ascii="Calibri" w:hAnsi="Calibri" w:cs="Calibri"/>
                <w:color w:val="002060"/>
                <w:sz w:val="24"/>
                <w:szCs w:val="24"/>
              </w:rPr>
              <w:t>T</w:t>
            </w:r>
            <w:r w:rsidRPr="00B810BB">
              <w:rPr>
                <w:rFonts w:ascii="Calibri" w:hAnsi="Calibri" w:cs="Calibri"/>
                <w:color w:val="002060"/>
                <w:sz w:val="24"/>
                <w:szCs w:val="24"/>
              </w:rPr>
              <w:t>ájékoztató</w:t>
            </w:r>
            <w:r w:rsidR="00B109F1">
              <w:rPr>
                <w:rFonts w:ascii="Calibri" w:hAnsi="Calibri" w:cs="Calibri"/>
                <w:color w:val="002060"/>
                <w:sz w:val="24"/>
                <w:szCs w:val="24"/>
              </w:rPr>
              <w:t>ban meghatározott megőrzési idő az</w:t>
            </w:r>
            <w:r w:rsidRPr="00B810BB">
              <w:rPr>
                <w:rFonts w:ascii="Calibri" w:hAnsi="Calibri" w:cs="Calibri"/>
                <w:color w:val="002060"/>
                <w:sz w:val="24"/>
                <w:szCs w:val="24"/>
              </w:rPr>
              <w:t xml:space="preserve"> irányadó</w:t>
            </w:r>
          </w:p>
        </w:tc>
      </w:tr>
      <w:bookmarkEnd w:id="5"/>
    </w:tbl>
    <w:p w14:paraId="62B7A3C4" w14:textId="77777777" w:rsidR="003207EE" w:rsidRPr="00B810BB" w:rsidRDefault="003207EE" w:rsidP="003207EE">
      <w:pPr>
        <w:spacing w:after="0" w:line="240" w:lineRule="auto"/>
        <w:ind w:left="720"/>
        <w:contextualSpacing/>
        <w:jc w:val="both"/>
        <w:rPr>
          <w:rFonts w:ascii="Calibri" w:hAnsi="Calibri" w:cs="Calibri"/>
          <w:b/>
          <w:bCs/>
          <w:color w:val="002060"/>
          <w:sz w:val="24"/>
          <w:szCs w:val="24"/>
        </w:rPr>
      </w:pPr>
    </w:p>
    <w:p w14:paraId="3A126FBE" w14:textId="105B03E9" w:rsidR="003207EE" w:rsidRPr="00B810BB" w:rsidRDefault="003207EE" w:rsidP="003207EE">
      <w:pPr>
        <w:numPr>
          <w:ilvl w:val="1"/>
          <w:numId w:val="26"/>
        </w:numPr>
        <w:spacing w:after="0" w:line="240" w:lineRule="auto"/>
        <w:jc w:val="both"/>
        <w:rPr>
          <w:rFonts w:ascii="Calibri" w:eastAsia="Calibri" w:hAnsi="Calibri" w:cs="Calibri"/>
          <w:b/>
          <w:bCs/>
          <w:noProof w:val="0"/>
          <w:color w:val="002060"/>
          <w:sz w:val="24"/>
          <w:szCs w:val="24"/>
        </w:rPr>
      </w:pPr>
      <w:r>
        <w:rPr>
          <w:rFonts w:ascii="Calibri" w:eastAsia="Calibri" w:hAnsi="Calibri" w:cs="Calibri"/>
          <w:b/>
          <w:bCs/>
          <w:noProof w:val="0"/>
          <w:color w:val="002060"/>
          <w:sz w:val="24"/>
          <w:szCs w:val="24"/>
        </w:rPr>
        <w:t>Kapcsolattartás</w:t>
      </w:r>
    </w:p>
    <w:p w14:paraId="7055A82F" w14:textId="77777777" w:rsidR="003207EE" w:rsidRPr="00B810BB" w:rsidRDefault="003207EE" w:rsidP="003207EE">
      <w:pPr>
        <w:spacing w:after="0" w:line="240" w:lineRule="auto"/>
        <w:jc w:val="both"/>
        <w:rPr>
          <w:rFonts w:ascii="Calibri" w:hAnsi="Calibri" w:cs="Calibri"/>
          <w:color w:val="002060"/>
          <w:sz w:val="24"/>
          <w:szCs w:val="24"/>
        </w:rPr>
      </w:pPr>
    </w:p>
    <w:tbl>
      <w:tblPr>
        <w:tblStyle w:val="Rcsostblzat"/>
        <w:tblW w:w="0" w:type="auto"/>
        <w:tblInd w:w="4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09"/>
        <w:gridCol w:w="4732"/>
      </w:tblGrid>
      <w:tr w:rsidR="003207EE" w:rsidRPr="00B810BB" w14:paraId="68D5B712" w14:textId="77777777" w:rsidTr="00527162">
        <w:tc>
          <w:tcPr>
            <w:tcW w:w="3909" w:type="dxa"/>
          </w:tcPr>
          <w:p w14:paraId="2121FCF3" w14:textId="77777777" w:rsidR="003207EE" w:rsidRPr="00B810BB" w:rsidRDefault="003207EE" w:rsidP="00527162">
            <w:pPr>
              <w:jc w:val="both"/>
              <w:rPr>
                <w:rFonts w:ascii="Calibri" w:hAnsi="Calibri" w:cs="Calibri"/>
                <w:bCs/>
                <w:color w:val="002060"/>
                <w:sz w:val="24"/>
                <w:szCs w:val="24"/>
              </w:rPr>
            </w:pPr>
            <w:r w:rsidRPr="00B810BB">
              <w:rPr>
                <w:rFonts w:ascii="Calibri" w:hAnsi="Calibri" w:cs="Calibri"/>
                <w:bCs/>
                <w:color w:val="002060"/>
                <w:sz w:val="24"/>
                <w:szCs w:val="24"/>
              </w:rPr>
              <w:t>Adatkezelés célja</w:t>
            </w:r>
          </w:p>
        </w:tc>
        <w:tc>
          <w:tcPr>
            <w:tcW w:w="4732" w:type="dxa"/>
          </w:tcPr>
          <w:p w14:paraId="2FF1C315" w14:textId="791DA524" w:rsidR="003207EE" w:rsidRPr="00B810BB" w:rsidRDefault="003207EE" w:rsidP="00527162">
            <w:pPr>
              <w:jc w:val="both"/>
              <w:rPr>
                <w:rFonts w:ascii="Calibri" w:hAnsi="Calibri" w:cs="Calibri"/>
                <w:bCs/>
                <w:color w:val="002060"/>
                <w:sz w:val="24"/>
                <w:szCs w:val="24"/>
              </w:rPr>
            </w:pPr>
            <w:r>
              <w:rPr>
                <w:rFonts w:ascii="Calibri" w:hAnsi="Calibri" w:cs="Calibri"/>
                <w:bCs/>
                <w:color w:val="002060"/>
                <w:sz w:val="24"/>
                <w:szCs w:val="24"/>
              </w:rPr>
              <w:t>Kapcsolattartás</w:t>
            </w:r>
            <w:r w:rsidRPr="00B810BB">
              <w:rPr>
                <w:rFonts w:ascii="Calibri" w:hAnsi="Calibri" w:cs="Calibri"/>
                <w:bCs/>
                <w:color w:val="002060"/>
                <w:sz w:val="24"/>
                <w:szCs w:val="24"/>
              </w:rPr>
              <w:t xml:space="preserve"> az álláspályáz</w:t>
            </w:r>
            <w:r>
              <w:rPr>
                <w:rFonts w:ascii="Calibri" w:hAnsi="Calibri" w:cs="Calibri"/>
                <w:bCs/>
                <w:color w:val="002060"/>
                <w:sz w:val="24"/>
                <w:szCs w:val="24"/>
              </w:rPr>
              <w:t xml:space="preserve">atra jelentkezővel </w:t>
            </w:r>
          </w:p>
        </w:tc>
      </w:tr>
      <w:tr w:rsidR="003207EE" w:rsidRPr="00B810BB" w14:paraId="70E8E6FB" w14:textId="77777777" w:rsidTr="00527162">
        <w:tc>
          <w:tcPr>
            <w:tcW w:w="3909" w:type="dxa"/>
          </w:tcPr>
          <w:p w14:paraId="69DD2173" w14:textId="77777777" w:rsidR="003207EE" w:rsidRPr="00B810BB" w:rsidRDefault="003207EE" w:rsidP="00527162">
            <w:pPr>
              <w:jc w:val="both"/>
              <w:rPr>
                <w:rFonts w:ascii="Calibri" w:hAnsi="Calibri" w:cs="Calibri"/>
                <w:bCs/>
                <w:color w:val="002060"/>
                <w:sz w:val="24"/>
                <w:szCs w:val="24"/>
              </w:rPr>
            </w:pPr>
            <w:r w:rsidRPr="00B810BB">
              <w:rPr>
                <w:rFonts w:ascii="Calibri" w:hAnsi="Calibri" w:cs="Calibri"/>
                <w:bCs/>
                <w:color w:val="002060"/>
                <w:sz w:val="24"/>
                <w:szCs w:val="24"/>
              </w:rPr>
              <w:t>Adatkezelés jogalapja</w:t>
            </w:r>
          </w:p>
        </w:tc>
        <w:tc>
          <w:tcPr>
            <w:tcW w:w="4732" w:type="dxa"/>
          </w:tcPr>
          <w:p w14:paraId="635938E7" w14:textId="77777777" w:rsidR="003207EE" w:rsidRPr="00B810BB" w:rsidRDefault="003207EE" w:rsidP="00527162">
            <w:pPr>
              <w:jc w:val="both"/>
              <w:rPr>
                <w:rFonts w:ascii="Calibri" w:hAnsi="Calibri" w:cs="Calibri"/>
                <w:bCs/>
                <w:color w:val="002060"/>
                <w:sz w:val="24"/>
                <w:szCs w:val="24"/>
              </w:rPr>
            </w:pPr>
            <w:r w:rsidRPr="00B810BB">
              <w:rPr>
                <w:rFonts w:ascii="Calibri" w:eastAsia="Calibri" w:hAnsi="Calibri" w:cs="Calibri"/>
                <w:bCs/>
                <w:color w:val="002060"/>
                <w:sz w:val="24"/>
                <w:szCs w:val="24"/>
              </w:rPr>
              <w:t>GDPR 6. cikk (1) bekezdés b) pont: a szerződés teljesítéséhez vagy a szerződés megkötését megelőzően az Érintett kérésére történő lépések megtételéhez szükséges</w:t>
            </w:r>
          </w:p>
        </w:tc>
      </w:tr>
      <w:tr w:rsidR="003207EE" w:rsidRPr="00B810BB" w14:paraId="6E47A212" w14:textId="77777777" w:rsidTr="00527162">
        <w:tc>
          <w:tcPr>
            <w:tcW w:w="3909" w:type="dxa"/>
          </w:tcPr>
          <w:p w14:paraId="31F22F0F" w14:textId="77777777" w:rsidR="003207EE" w:rsidRPr="00B810BB" w:rsidRDefault="003207EE" w:rsidP="00527162">
            <w:pPr>
              <w:jc w:val="both"/>
              <w:rPr>
                <w:rFonts w:ascii="Calibri" w:hAnsi="Calibri" w:cs="Calibri"/>
                <w:bCs/>
                <w:color w:val="002060"/>
                <w:sz w:val="24"/>
                <w:szCs w:val="24"/>
              </w:rPr>
            </w:pPr>
            <w:r w:rsidRPr="00B810BB">
              <w:rPr>
                <w:rFonts w:ascii="Calibri" w:hAnsi="Calibri" w:cs="Calibri"/>
                <w:bCs/>
                <w:color w:val="002060"/>
                <w:sz w:val="24"/>
                <w:szCs w:val="24"/>
              </w:rPr>
              <w:t xml:space="preserve">Kezelt személyes adatok köre </w:t>
            </w:r>
          </w:p>
        </w:tc>
        <w:tc>
          <w:tcPr>
            <w:tcW w:w="4732" w:type="dxa"/>
          </w:tcPr>
          <w:p w14:paraId="3304204D" w14:textId="77777777" w:rsidR="003207EE" w:rsidRPr="002674DF" w:rsidRDefault="003207EE" w:rsidP="00527162">
            <w:pPr>
              <w:jc w:val="both"/>
              <w:rPr>
                <w:rFonts w:ascii="Calibri" w:hAnsi="Calibri" w:cs="Calibri"/>
                <w:color w:val="002060"/>
                <w:sz w:val="24"/>
                <w:szCs w:val="24"/>
              </w:rPr>
            </w:pPr>
            <w:r w:rsidRPr="002674DF">
              <w:rPr>
                <w:rFonts w:ascii="Calibri" w:hAnsi="Calibri" w:cs="Calibri"/>
                <w:color w:val="002060"/>
                <w:sz w:val="24"/>
                <w:szCs w:val="24"/>
              </w:rPr>
              <w:t>Az álláspályázatra jelentkező:</w:t>
            </w:r>
          </w:p>
          <w:p w14:paraId="7A11D8BD" w14:textId="77777777" w:rsidR="003207EE" w:rsidRPr="003207EE" w:rsidRDefault="003207EE" w:rsidP="00527162">
            <w:pPr>
              <w:pStyle w:val="Listaszerbekezds"/>
              <w:numPr>
                <w:ilvl w:val="0"/>
                <w:numId w:val="13"/>
              </w:numPr>
              <w:jc w:val="both"/>
              <w:rPr>
                <w:rFonts w:cs="Calibri"/>
                <w:bCs/>
                <w:color w:val="002060"/>
                <w:sz w:val="24"/>
                <w:szCs w:val="24"/>
              </w:rPr>
            </w:pPr>
            <w:r>
              <w:rPr>
                <w:rFonts w:eastAsia="Times New Roman" w:cs="Calibri"/>
                <w:bCs/>
                <w:color w:val="002060"/>
                <w:sz w:val="24"/>
                <w:szCs w:val="24"/>
                <w:lang w:eastAsia="hu-HU"/>
              </w:rPr>
              <w:t>neve</w:t>
            </w:r>
          </w:p>
          <w:p w14:paraId="0A01C679" w14:textId="169223C1" w:rsidR="003207EE" w:rsidRPr="0041408B" w:rsidRDefault="003207EE" w:rsidP="00527162">
            <w:pPr>
              <w:pStyle w:val="Listaszerbekezds"/>
              <w:numPr>
                <w:ilvl w:val="0"/>
                <w:numId w:val="13"/>
              </w:numPr>
              <w:jc w:val="both"/>
              <w:rPr>
                <w:rFonts w:cs="Calibri"/>
                <w:bCs/>
                <w:color w:val="002060"/>
                <w:sz w:val="24"/>
                <w:szCs w:val="24"/>
              </w:rPr>
            </w:pPr>
            <w:r>
              <w:rPr>
                <w:rFonts w:eastAsia="Times New Roman" w:cs="Calibri"/>
                <w:bCs/>
                <w:color w:val="002060"/>
                <w:sz w:val="24"/>
                <w:szCs w:val="24"/>
                <w:lang w:eastAsia="hu-HU"/>
              </w:rPr>
              <w:t>telefonszáma</w:t>
            </w:r>
          </w:p>
          <w:p w14:paraId="0127C89B" w14:textId="032CD6BB" w:rsidR="003207EE" w:rsidRPr="00500733" w:rsidRDefault="003207EE" w:rsidP="00527162">
            <w:pPr>
              <w:pStyle w:val="Listaszerbekezds"/>
              <w:numPr>
                <w:ilvl w:val="0"/>
                <w:numId w:val="13"/>
              </w:numPr>
              <w:jc w:val="both"/>
              <w:rPr>
                <w:rFonts w:cs="Calibri"/>
                <w:bCs/>
                <w:color w:val="002060"/>
                <w:sz w:val="24"/>
                <w:szCs w:val="24"/>
              </w:rPr>
            </w:pPr>
            <w:r>
              <w:rPr>
                <w:rFonts w:cs="Calibri"/>
                <w:bCs/>
                <w:color w:val="002060"/>
                <w:sz w:val="24"/>
                <w:szCs w:val="24"/>
              </w:rPr>
              <w:t xml:space="preserve">email címe </w:t>
            </w:r>
          </w:p>
        </w:tc>
      </w:tr>
      <w:tr w:rsidR="003207EE" w:rsidRPr="00B810BB" w14:paraId="010F227A" w14:textId="77777777" w:rsidTr="00527162">
        <w:tc>
          <w:tcPr>
            <w:tcW w:w="3909" w:type="dxa"/>
          </w:tcPr>
          <w:p w14:paraId="4D217C7C" w14:textId="77777777" w:rsidR="003207EE" w:rsidRPr="00B810BB" w:rsidRDefault="003207EE" w:rsidP="00527162">
            <w:pPr>
              <w:jc w:val="both"/>
              <w:rPr>
                <w:rFonts w:ascii="Calibri" w:hAnsi="Calibri" w:cs="Calibri"/>
                <w:bCs/>
                <w:color w:val="002060"/>
                <w:sz w:val="24"/>
                <w:szCs w:val="24"/>
              </w:rPr>
            </w:pPr>
            <w:r w:rsidRPr="00B810BB">
              <w:rPr>
                <w:rFonts w:ascii="Calibri" w:hAnsi="Calibri" w:cs="Calibri"/>
                <w:bCs/>
                <w:color w:val="002060"/>
                <w:sz w:val="24"/>
                <w:szCs w:val="24"/>
              </w:rPr>
              <w:t>Adatmegőrzési idő</w:t>
            </w:r>
          </w:p>
        </w:tc>
        <w:tc>
          <w:tcPr>
            <w:tcW w:w="4732" w:type="dxa"/>
          </w:tcPr>
          <w:p w14:paraId="69E13DDC" w14:textId="228FF9C3" w:rsidR="003207EE" w:rsidRPr="00B810BB" w:rsidRDefault="003207EE" w:rsidP="003207EE">
            <w:pPr>
              <w:jc w:val="both"/>
              <w:rPr>
                <w:rFonts w:ascii="Calibri" w:hAnsi="Calibri" w:cs="Calibri"/>
                <w:color w:val="002060"/>
                <w:sz w:val="24"/>
                <w:szCs w:val="24"/>
              </w:rPr>
            </w:pPr>
            <w:r>
              <w:rPr>
                <w:rFonts w:ascii="Calibri" w:hAnsi="Calibri" w:cs="Calibri"/>
                <w:color w:val="002060"/>
                <w:sz w:val="24"/>
                <w:szCs w:val="24"/>
              </w:rPr>
              <w:t>A</w:t>
            </w:r>
            <w:r w:rsidRPr="00B810BB">
              <w:rPr>
                <w:rFonts w:ascii="Calibri" w:hAnsi="Calibri" w:cs="Calibri"/>
                <w:color w:val="002060"/>
                <w:sz w:val="24"/>
                <w:szCs w:val="24"/>
              </w:rPr>
              <w:t xml:space="preserve">z </w:t>
            </w:r>
            <w:r>
              <w:rPr>
                <w:rFonts w:ascii="Calibri" w:hAnsi="Calibri" w:cs="Calibri"/>
                <w:color w:val="002060"/>
                <w:sz w:val="24"/>
                <w:szCs w:val="24"/>
              </w:rPr>
              <w:t xml:space="preserve">önéletrajz megőrzési idejéig. </w:t>
            </w:r>
            <w:r w:rsidRPr="003207EE">
              <w:rPr>
                <w:rFonts w:ascii="Calibri" w:hAnsi="Calibri" w:cs="Calibri"/>
                <w:color w:val="002060"/>
                <w:sz w:val="24"/>
                <w:szCs w:val="24"/>
              </w:rPr>
              <w:t>Amennyiben az ajánlat elfogadásra kerül, akkor a továbbiakban a Munkavállalói Adatkezelési Tájékoztatóban meghatározott megőrzési idő az irányadó</w:t>
            </w:r>
          </w:p>
        </w:tc>
      </w:tr>
    </w:tbl>
    <w:p w14:paraId="3B432AA3" w14:textId="77777777" w:rsidR="002674DF" w:rsidRPr="00B810BB" w:rsidRDefault="002674DF" w:rsidP="000340A9">
      <w:pPr>
        <w:spacing w:after="0" w:line="240" w:lineRule="auto"/>
        <w:contextualSpacing/>
        <w:jc w:val="both"/>
        <w:rPr>
          <w:rFonts w:ascii="Calibri" w:hAnsi="Calibri" w:cs="Calibri"/>
          <w:b/>
          <w:bCs/>
          <w:color w:val="002060"/>
          <w:sz w:val="24"/>
          <w:szCs w:val="24"/>
        </w:rPr>
      </w:pPr>
    </w:p>
    <w:p w14:paraId="6393FE5B" w14:textId="594EC845" w:rsidR="007E1CFA" w:rsidRPr="00B810BB" w:rsidRDefault="007E1CFA" w:rsidP="000340A9">
      <w:pPr>
        <w:numPr>
          <w:ilvl w:val="0"/>
          <w:numId w:val="4"/>
        </w:numPr>
        <w:spacing w:after="0" w:line="240" w:lineRule="auto"/>
        <w:contextualSpacing/>
        <w:jc w:val="both"/>
        <w:rPr>
          <w:rFonts w:ascii="Calibri" w:hAnsi="Calibri" w:cs="Calibri"/>
          <w:b/>
          <w:bCs/>
          <w:color w:val="002060"/>
          <w:sz w:val="24"/>
          <w:szCs w:val="24"/>
        </w:rPr>
      </w:pPr>
      <w:r w:rsidRPr="00B810BB">
        <w:rPr>
          <w:rFonts w:ascii="Calibri" w:hAnsi="Calibri" w:cs="Calibri"/>
          <w:b/>
          <w:bCs/>
          <w:color w:val="002060"/>
          <w:sz w:val="24"/>
          <w:szCs w:val="24"/>
        </w:rPr>
        <w:t>Adat felvétele</w:t>
      </w:r>
    </w:p>
    <w:p w14:paraId="3F91D568" w14:textId="77777777" w:rsidR="007E1CFA" w:rsidRPr="00B810BB" w:rsidRDefault="007E1CFA" w:rsidP="000340A9">
      <w:pPr>
        <w:spacing w:after="0" w:line="240" w:lineRule="auto"/>
        <w:ind w:left="360"/>
        <w:contextualSpacing/>
        <w:jc w:val="both"/>
        <w:rPr>
          <w:rFonts w:ascii="Calibri" w:hAnsi="Calibri" w:cs="Calibri"/>
          <w:color w:val="002060"/>
          <w:sz w:val="24"/>
          <w:szCs w:val="24"/>
        </w:rPr>
      </w:pPr>
    </w:p>
    <w:p w14:paraId="58B4C348" w14:textId="2779BF7E" w:rsidR="007E1CFA" w:rsidRPr="00B810BB" w:rsidRDefault="007E1CFA" w:rsidP="000340A9">
      <w:pPr>
        <w:spacing w:after="0" w:line="240" w:lineRule="auto"/>
        <w:ind w:left="360"/>
        <w:contextualSpacing/>
        <w:jc w:val="both"/>
        <w:rPr>
          <w:rFonts w:ascii="Calibri" w:hAnsi="Calibri" w:cs="Calibri"/>
          <w:color w:val="002060"/>
          <w:sz w:val="24"/>
          <w:szCs w:val="24"/>
        </w:rPr>
      </w:pPr>
      <w:r w:rsidRPr="00B810BB">
        <w:rPr>
          <w:rFonts w:ascii="Calibri" w:hAnsi="Calibri" w:cs="Calibri"/>
          <w:color w:val="002060"/>
          <w:sz w:val="24"/>
          <w:szCs w:val="24"/>
        </w:rPr>
        <w:t xml:space="preserve">A személyes adatok </w:t>
      </w:r>
      <w:r w:rsidRPr="0062618A">
        <w:rPr>
          <w:rFonts w:ascii="Calibri" w:hAnsi="Calibri" w:cs="Calibri"/>
          <w:color w:val="002060"/>
          <w:sz w:val="24"/>
          <w:szCs w:val="24"/>
        </w:rPr>
        <w:t xml:space="preserve">az </w:t>
      </w:r>
      <w:r w:rsidR="00C33F2C" w:rsidRPr="0062618A">
        <w:rPr>
          <w:rFonts w:ascii="Calibri" w:hAnsi="Calibri" w:cs="Calibri"/>
          <w:color w:val="002060"/>
          <w:sz w:val="24"/>
          <w:szCs w:val="24"/>
        </w:rPr>
        <w:t>Érintett</w:t>
      </w:r>
      <w:r w:rsidRPr="0062618A">
        <w:rPr>
          <w:rFonts w:ascii="Calibri" w:hAnsi="Calibri" w:cs="Calibri"/>
          <w:color w:val="002060"/>
          <w:sz w:val="24"/>
          <w:szCs w:val="24"/>
        </w:rPr>
        <w:t>ől</w:t>
      </w:r>
      <w:r w:rsidRPr="007F6D4B">
        <w:rPr>
          <w:rFonts w:ascii="Calibri" w:hAnsi="Calibri" w:cs="Calibri"/>
          <w:b/>
          <w:bCs/>
          <w:color w:val="002060"/>
          <w:sz w:val="24"/>
          <w:szCs w:val="24"/>
        </w:rPr>
        <w:t xml:space="preserve"> </w:t>
      </w:r>
      <w:r w:rsidR="0099528B" w:rsidRPr="0099528B">
        <w:rPr>
          <w:rFonts w:ascii="Calibri" w:hAnsi="Calibri" w:cs="Calibri"/>
          <w:b/>
          <w:bCs/>
          <w:color w:val="002060"/>
          <w:sz w:val="24"/>
          <w:szCs w:val="24"/>
        </w:rPr>
        <w:t>közvetlenül</w:t>
      </w:r>
      <w:r w:rsidR="0099528B">
        <w:rPr>
          <w:rFonts w:ascii="Calibri" w:hAnsi="Calibri" w:cs="Calibri"/>
          <w:color w:val="002060"/>
          <w:sz w:val="24"/>
          <w:szCs w:val="24"/>
        </w:rPr>
        <w:t xml:space="preserve"> </w:t>
      </w:r>
      <w:r w:rsidRPr="00B810BB">
        <w:rPr>
          <w:rFonts w:ascii="Calibri" w:hAnsi="Calibri" w:cs="Calibri"/>
          <w:color w:val="002060"/>
          <w:sz w:val="24"/>
          <w:szCs w:val="24"/>
        </w:rPr>
        <w:t xml:space="preserve">kerülnek </w:t>
      </w:r>
      <w:r w:rsidR="006B0655">
        <w:rPr>
          <w:rFonts w:ascii="Calibri" w:hAnsi="Calibri" w:cs="Calibri"/>
          <w:color w:val="002060"/>
          <w:sz w:val="24"/>
          <w:szCs w:val="24"/>
        </w:rPr>
        <w:t>az Adatkezelőhöz</w:t>
      </w:r>
      <w:r w:rsidRPr="00B810BB">
        <w:rPr>
          <w:rFonts w:ascii="Calibri" w:hAnsi="Calibri" w:cs="Calibri"/>
          <w:color w:val="002060"/>
          <w:sz w:val="24"/>
          <w:szCs w:val="24"/>
        </w:rPr>
        <w:t xml:space="preserve">. </w:t>
      </w:r>
    </w:p>
    <w:p w14:paraId="29B48C75" w14:textId="77777777" w:rsidR="007E1CFA" w:rsidRPr="00B810BB" w:rsidRDefault="007E1CFA" w:rsidP="000340A9">
      <w:pPr>
        <w:spacing w:after="0" w:line="240" w:lineRule="auto"/>
        <w:jc w:val="both"/>
        <w:rPr>
          <w:rFonts w:ascii="Calibri" w:eastAsia="Calibri" w:hAnsi="Calibri" w:cs="Calibri"/>
          <w:noProof w:val="0"/>
          <w:color w:val="002060"/>
          <w:sz w:val="24"/>
          <w:szCs w:val="24"/>
        </w:rPr>
      </w:pPr>
    </w:p>
    <w:p w14:paraId="5C20F42D" w14:textId="77777777" w:rsidR="006B0655" w:rsidRPr="00916419" w:rsidRDefault="006B0655" w:rsidP="000340A9">
      <w:pPr>
        <w:numPr>
          <w:ilvl w:val="0"/>
          <w:numId w:val="4"/>
        </w:numPr>
        <w:spacing w:after="0" w:line="240" w:lineRule="auto"/>
        <w:contextualSpacing/>
        <w:jc w:val="both"/>
        <w:rPr>
          <w:rFonts w:ascii="Calibri" w:eastAsia="Calibri" w:hAnsi="Calibri" w:cs="Calibri"/>
          <w:noProof w:val="0"/>
          <w:color w:val="002060"/>
          <w:sz w:val="24"/>
          <w:szCs w:val="24"/>
        </w:rPr>
      </w:pPr>
      <w:r>
        <w:rPr>
          <w:rFonts w:ascii="Calibri" w:eastAsia="Calibri" w:hAnsi="Calibri" w:cs="Calibri"/>
          <w:b/>
          <w:noProof w:val="0"/>
          <w:color w:val="002060"/>
          <w:sz w:val="24"/>
          <w:szCs w:val="24"/>
        </w:rPr>
        <w:t>Címzettek</w:t>
      </w:r>
    </w:p>
    <w:p w14:paraId="48086F1D" w14:textId="77777777" w:rsidR="00F41506" w:rsidRDefault="00F41506" w:rsidP="000340A9">
      <w:pPr>
        <w:spacing w:after="0" w:line="240" w:lineRule="auto"/>
        <w:contextualSpacing/>
        <w:jc w:val="both"/>
        <w:rPr>
          <w:rFonts w:ascii="Calibri" w:hAnsi="Calibri" w:cs="Calibri"/>
          <w:color w:val="002060"/>
          <w:sz w:val="24"/>
          <w:szCs w:val="24"/>
        </w:rPr>
      </w:pPr>
    </w:p>
    <w:p w14:paraId="4251EFA3" w14:textId="77777777" w:rsidR="003178A7" w:rsidRPr="003178A7" w:rsidRDefault="003178A7" w:rsidP="000340A9">
      <w:pPr>
        <w:pStyle w:val="Listaszerbekezds"/>
        <w:numPr>
          <w:ilvl w:val="0"/>
          <w:numId w:val="26"/>
        </w:numPr>
        <w:spacing w:after="0" w:line="240" w:lineRule="auto"/>
        <w:contextualSpacing w:val="0"/>
        <w:jc w:val="both"/>
        <w:rPr>
          <w:rFonts w:cs="Calibri"/>
          <w:b/>
          <w:bCs/>
          <w:vanish/>
          <w:color w:val="002060"/>
          <w:sz w:val="24"/>
          <w:szCs w:val="24"/>
        </w:rPr>
      </w:pPr>
    </w:p>
    <w:p w14:paraId="5E089DFE" w14:textId="77777777" w:rsidR="003178A7" w:rsidRPr="003178A7" w:rsidRDefault="003178A7" w:rsidP="000340A9">
      <w:pPr>
        <w:pStyle w:val="Listaszerbekezds"/>
        <w:numPr>
          <w:ilvl w:val="0"/>
          <w:numId w:val="26"/>
        </w:numPr>
        <w:spacing w:after="0" w:line="240" w:lineRule="auto"/>
        <w:contextualSpacing w:val="0"/>
        <w:jc w:val="both"/>
        <w:rPr>
          <w:rFonts w:cs="Calibri"/>
          <w:b/>
          <w:bCs/>
          <w:vanish/>
          <w:color w:val="002060"/>
          <w:sz w:val="24"/>
          <w:szCs w:val="24"/>
        </w:rPr>
      </w:pPr>
    </w:p>
    <w:p w14:paraId="584442EE" w14:textId="2934B255" w:rsidR="002674DF" w:rsidRDefault="00F24F88" w:rsidP="000340A9">
      <w:pPr>
        <w:numPr>
          <w:ilvl w:val="1"/>
          <w:numId w:val="26"/>
        </w:numPr>
        <w:spacing w:after="0" w:line="240" w:lineRule="auto"/>
        <w:jc w:val="both"/>
        <w:rPr>
          <w:rFonts w:ascii="Calibri" w:eastAsia="Calibri" w:hAnsi="Calibri" w:cs="Calibri"/>
          <w:b/>
          <w:bCs/>
          <w:noProof w:val="0"/>
          <w:color w:val="002060"/>
          <w:sz w:val="24"/>
          <w:szCs w:val="24"/>
        </w:rPr>
      </w:pPr>
      <w:bookmarkStart w:id="6" w:name="_Hlk526271494"/>
      <w:bookmarkEnd w:id="6"/>
      <w:r w:rsidRPr="00916419">
        <w:rPr>
          <w:rFonts w:ascii="Calibri" w:eastAsia="Calibri" w:hAnsi="Calibri" w:cs="Calibri"/>
          <w:b/>
          <w:bCs/>
          <w:noProof w:val="0"/>
          <w:color w:val="002060"/>
          <w:sz w:val="24"/>
          <w:szCs w:val="24"/>
        </w:rPr>
        <w:t>Adatfeldolgozó</w:t>
      </w:r>
      <w:r w:rsidR="00577A55">
        <w:rPr>
          <w:rFonts w:ascii="Calibri" w:eastAsia="Calibri" w:hAnsi="Calibri" w:cs="Calibri"/>
          <w:b/>
          <w:bCs/>
          <w:noProof w:val="0"/>
          <w:color w:val="002060"/>
          <w:sz w:val="24"/>
          <w:szCs w:val="24"/>
        </w:rPr>
        <w:t>(</w:t>
      </w:r>
      <w:r w:rsidRPr="00916419">
        <w:rPr>
          <w:rFonts w:ascii="Calibri" w:eastAsia="Calibri" w:hAnsi="Calibri" w:cs="Calibri"/>
          <w:b/>
          <w:bCs/>
          <w:noProof w:val="0"/>
          <w:color w:val="002060"/>
          <w:sz w:val="24"/>
          <w:szCs w:val="24"/>
        </w:rPr>
        <w:t>k</w:t>
      </w:r>
      <w:r w:rsidR="00577A55">
        <w:rPr>
          <w:rFonts w:ascii="Calibri" w:eastAsia="Calibri" w:hAnsi="Calibri" w:cs="Calibri"/>
          <w:b/>
          <w:bCs/>
          <w:noProof w:val="0"/>
          <w:color w:val="002060"/>
          <w:sz w:val="24"/>
          <w:szCs w:val="24"/>
        </w:rPr>
        <w:t>)</w:t>
      </w:r>
    </w:p>
    <w:p w14:paraId="2BE44F0F" w14:textId="65AA1E19" w:rsidR="002674DF" w:rsidRDefault="002674DF" w:rsidP="000340A9">
      <w:pPr>
        <w:spacing w:after="0" w:line="240" w:lineRule="auto"/>
        <w:ind w:left="360"/>
        <w:jc w:val="both"/>
        <w:rPr>
          <w:rFonts w:ascii="Calibri" w:eastAsia="Calibri" w:hAnsi="Calibri" w:cs="Calibri"/>
          <w:noProof w:val="0"/>
          <w:color w:val="002060"/>
          <w:sz w:val="24"/>
          <w:szCs w:val="24"/>
        </w:rPr>
      </w:pPr>
    </w:p>
    <w:p w14:paraId="13426242" w14:textId="326C6EA3" w:rsidR="004F3F73" w:rsidRDefault="004F3F73" w:rsidP="000340A9">
      <w:pPr>
        <w:spacing w:after="0" w:line="240" w:lineRule="auto"/>
        <w:ind w:left="360"/>
        <w:jc w:val="both"/>
        <w:rPr>
          <w:rFonts w:ascii="Calibri" w:eastAsia="Calibri" w:hAnsi="Calibri" w:cs="Calibri"/>
          <w:noProof w:val="0"/>
          <w:color w:val="002060"/>
          <w:sz w:val="24"/>
          <w:szCs w:val="24"/>
        </w:rPr>
      </w:pPr>
      <w:r w:rsidRPr="00F24F88">
        <w:rPr>
          <w:rFonts w:ascii="Calibri" w:eastAsia="Calibri" w:hAnsi="Calibri" w:cs="Calibri"/>
          <w:noProof w:val="0"/>
          <w:color w:val="002060"/>
          <w:sz w:val="24"/>
          <w:szCs w:val="24"/>
        </w:rPr>
        <w:t>Az Adatkezelő csak olyan Adatfeldolgozó</w:t>
      </w:r>
      <w:r w:rsidR="00902E0A">
        <w:rPr>
          <w:rFonts w:ascii="Calibri" w:eastAsia="Calibri" w:hAnsi="Calibri" w:cs="Calibri"/>
          <w:noProof w:val="0"/>
          <w:color w:val="002060"/>
          <w:sz w:val="24"/>
          <w:szCs w:val="24"/>
        </w:rPr>
        <w:t>(</w:t>
      </w:r>
      <w:proofErr w:type="spellStart"/>
      <w:r w:rsidR="00902E0A">
        <w:rPr>
          <w:rFonts w:ascii="Calibri" w:eastAsia="Calibri" w:hAnsi="Calibri" w:cs="Calibri"/>
          <w:noProof w:val="0"/>
          <w:color w:val="002060"/>
          <w:sz w:val="24"/>
          <w:szCs w:val="24"/>
        </w:rPr>
        <w:t>ka</w:t>
      </w:r>
      <w:proofErr w:type="spellEnd"/>
      <w:r w:rsidR="00902E0A">
        <w:rPr>
          <w:rFonts w:ascii="Calibri" w:eastAsia="Calibri" w:hAnsi="Calibri" w:cs="Calibri"/>
          <w:noProof w:val="0"/>
          <w:color w:val="002060"/>
          <w:sz w:val="24"/>
          <w:szCs w:val="24"/>
        </w:rPr>
        <w:t>)</w:t>
      </w:r>
      <w:r w:rsidRPr="00F24F88">
        <w:rPr>
          <w:rFonts w:ascii="Calibri" w:eastAsia="Calibri" w:hAnsi="Calibri" w:cs="Calibri"/>
          <w:noProof w:val="0"/>
          <w:color w:val="002060"/>
          <w:sz w:val="24"/>
          <w:szCs w:val="24"/>
        </w:rPr>
        <w:t>t vesz igénybe, amely megfelelő garanciákat nyújt – különösen a szakértelem, a megbízhatóság és az erőforrások tekintetében – arra vonatkozóan, hogy a GDPR követelményeinek teljesülését biztosító technikai és szervezési intézkedéseket végrehajtja, ideértve az adatkezelés biztonságát is.</w:t>
      </w:r>
    </w:p>
    <w:p w14:paraId="0DB72F7C" w14:textId="77777777" w:rsidR="004F3F73" w:rsidRDefault="004F3F73" w:rsidP="000340A9">
      <w:pPr>
        <w:spacing w:after="0" w:line="240" w:lineRule="auto"/>
        <w:ind w:left="360"/>
        <w:jc w:val="both"/>
        <w:rPr>
          <w:rFonts w:ascii="Calibri" w:eastAsia="Calibri" w:hAnsi="Calibri" w:cs="Calibri"/>
          <w:noProof w:val="0"/>
          <w:color w:val="002060"/>
          <w:sz w:val="24"/>
          <w:szCs w:val="24"/>
        </w:rPr>
      </w:pPr>
    </w:p>
    <w:p w14:paraId="65F396F1" w14:textId="45A999E1" w:rsidR="00F24F88" w:rsidRDefault="002674DF" w:rsidP="00902E0A">
      <w:pPr>
        <w:spacing w:after="0" w:line="240" w:lineRule="auto"/>
        <w:ind w:left="360"/>
        <w:jc w:val="both"/>
        <w:rPr>
          <w:rFonts w:ascii="Calibri" w:eastAsia="Calibri" w:hAnsi="Calibri" w:cs="Calibri"/>
          <w:noProof w:val="0"/>
          <w:color w:val="002060"/>
          <w:sz w:val="24"/>
          <w:szCs w:val="24"/>
        </w:rPr>
      </w:pPr>
      <w:r w:rsidRPr="00F24F88">
        <w:rPr>
          <w:rFonts w:ascii="Calibri" w:eastAsia="Calibri" w:hAnsi="Calibri" w:cs="Calibri"/>
          <w:noProof w:val="0"/>
          <w:color w:val="002060"/>
          <w:sz w:val="24"/>
          <w:szCs w:val="24"/>
        </w:rPr>
        <w:t>Az Adatfeldolgozóra háruló konkrét feladatokat és felelősségeket az Adatkezelő és az Adatfeldolgozó között</w:t>
      </w:r>
      <w:r>
        <w:rPr>
          <w:rFonts w:ascii="Calibri" w:eastAsia="Calibri" w:hAnsi="Calibri" w:cs="Calibri"/>
          <w:noProof w:val="0"/>
          <w:color w:val="002060"/>
          <w:sz w:val="24"/>
          <w:szCs w:val="24"/>
        </w:rPr>
        <w:t xml:space="preserve"> megkötött Adatfeldolgozási </w:t>
      </w:r>
      <w:r w:rsidRPr="00F24F88">
        <w:rPr>
          <w:rFonts w:ascii="Calibri" w:eastAsia="Calibri" w:hAnsi="Calibri" w:cs="Calibri"/>
          <w:noProof w:val="0"/>
          <w:color w:val="002060"/>
          <w:sz w:val="24"/>
          <w:szCs w:val="24"/>
        </w:rPr>
        <w:t xml:space="preserve">szerződés </w:t>
      </w:r>
      <w:r w:rsidR="00902E0A">
        <w:rPr>
          <w:rFonts w:ascii="Calibri" w:eastAsia="Calibri" w:hAnsi="Calibri" w:cs="Calibri"/>
          <w:noProof w:val="0"/>
          <w:color w:val="002060"/>
          <w:sz w:val="24"/>
          <w:szCs w:val="24"/>
        </w:rPr>
        <w:t>tartalmazza</w:t>
      </w:r>
      <w:r w:rsidRPr="00F24F88">
        <w:rPr>
          <w:rFonts w:ascii="Calibri" w:eastAsia="Calibri" w:hAnsi="Calibri" w:cs="Calibri"/>
          <w:noProof w:val="0"/>
          <w:color w:val="002060"/>
          <w:sz w:val="24"/>
          <w:szCs w:val="24"/>
        </w:rPr>
        <w:t xml:space="preserve">. </w:t>
      </w:r>
      <w:r w:rsidR="00902E0A" w:rsidRPr="00F24F88">
        <w:rPr>
          <w:rFonts w:ascii="Calibri" w:eastAsia="Calibri" w:hAnsi="Calibri" w:cs="Calibri"/>
          <w:noProof w:val="0"/>
          <w:color w:val="002060"/>
          <w:sz w:val="24"/>
          <w:szCs w:val="24"/>
        </w:rPr>
        <w:t>Az Adatfeldolgozó önálló döntést nem hoz</w:t>
      </w:r>
      <w:r w:rsidR="00902E0A">
        <w:rPr>
          <w:rFonts w:ascii="Calibri" w:eastAsia="Calibri" w:hAnsi="Calibri" w:cs="Calibri"/>
          <w:noProof w:val="0"/>
          <w:color w:val="002060"/>
          <w:sz w:val="24"/>
          <w:szCs w:val="24"/>
        </w:rPr>
        <w:t>hat</w:t>
      </w:r>
      <w:r w:rsidR="00902E0A" w:rsidRPr="00F24F88">
        <w:rPr>
          <w:rFonts w:ascii="Calibri" w:eastAsia="Calibri" w:hAnsi="Calibri" w:cs="Calibri"/>
          <w:noProof w:val="0"/>
          <w:color w:val="002060"/>
          <w:sz w:val="24"/>
          <w:szCs w:val="24"/>
        </w:rPr>
        <w:t xml:space="preserve">, kizárólag az </w:t>
      </w:r>
      <w:r w:rsidR="00902E0A">
        <w:rPr>
          <w:rFonts w:ascii="Calibri" w:eastAsia="Calibri" w:hAnsi="Calibri" w:cs="Calibri"/>
          <w:noProof w:val="0"/>
          <w:color w:val="002060"/>
          <w:sz w:val="24"/>
          <w:szCs w:val="24"/>
        </w:rPr>
        <w:t>Adatfeldolgozási</w:t>
      </w:r>
      <w:r w:rsidR="00902E0A" w:rsidRPr="00F24F88">
        <w:rPr>
          <w:rFonts w:ascii="Calibri" w:eastAsia="Calibri" w:hAnsi="Calibri" w:cs="Calibri"/>
          <w:noProof w:val="0"/>
          <w:color w:val="002060"/>
          <w:sz w:val="24"/>
          <w:szCs w:val="24"/>
        </w:rPr>
        <w:t xml:space="preserve"> szerződés</w:t>
      </w:r>
      <w:r w:rsidR="00902E0A">
        <w:rPr>
          <w:rFonts w:ascii="Calibri" w:eastAsia="Calibri" w:hAnsi="Calibri" w:cs="Calibri"/>
          <w:noProof w:val="0"/>
          <w:color w:val="002060"/>
          <w:sz w:val="24"/>
          <w:szCs w:val="24"/>
        </w:rPr>
        <w:t xml:space="preserve">ben foglaltak alapján </w:t>
      </w:r>
      <w:r w:rsidR="00902E0A" w:rsidRPr="00F24F88">
        <w:rPr>
          <w:rFonts w:ascii="Calibri" w:eastAsia="Calibri" w:hAnsi="Calibri" w:cs="Calibri"/>
          <w:noProof w:val="0"/>
          <w:color w:val="002060"/>
          <w:sz w:val="24"/>
          <w:szCs w:val="24"/>
        </w:rPr>
        <w:t xml:space="preserve">és </w:t>
      </w:r>
      <w:r w:rsidR="00902E0A">
        <w:rPr>
          <w:rFonts w:ascii="Calibri" w:eastAsia="Calibri" w:hAnsi="Calibri" w:cs="Calibri"/>
          <w:noProof w:val="0"/>
          <w:color w:val="002060"/>
          <w:sz w:val="24"/>
          <w:szCs w:val="24"/>
        </w:rPr>
        <w:t>az Adatkezelő</w:t>
      </w:r>
      <w:r w:rsidR="00902E0A" w:rsidRPr="00F24F88">
        <w:rPr>
          <w:rFonts w:ascii="Calibri" w:eastAsia="Calibri" w:hAnsi="Calibri" w:cs="Calibri"/>
          <w:noProof w:val="0"/>
          <w:color w:val="002060"/>
          <w:sz w:val="24"/>
          <w:szCs w:val="24"/>
        </w:rPr>
        <w:t xml:space="preserve"> utasítás</w:t>
      </w:r>
      <w:r w:rsidR="00902E0A">
        <w:rPr>
          <w:rFonts w:ascii="Calibri" w:eastAsia="Calibri" w:hAnsi="Calibri" w:cs="Calibri"/>
          <w:noProof w:val="0"/>
          <w:color w:val="002060"/>
          <w:sz w:val="24"/>
          <w:szCs w:val="24"/>
        </w:rPr>
        <w:t>ai</w:t>
      </w:r>
      <w:r w:rsidR="00902E0A" w:rsidRPr="00F24F88">
        <w:rPr>
          <w:rFonts w:ascii="Calibri" w:eastAsia="Calibri" w:hAnsi="Calibri" w:cs="Calibri"/>
          <w:noProof w:val="0"/>
          <w:color w:val="002060"/>
          <w:sz w:val="24"/>
          <w:szCs w:val="24"/>
        </w:rPr>
        <w:t xml:space="preserve"> szerint jár el.</w:t>
      </w:r>
      <w:r w:rsidR="00902E0A">
        <w:rPr>
          <w:rFonts w:ascii="Calibri" w:eastAsia="Calibri" w:hAnsi="Calibri" w:cs="Calibri"/>
          <w:noProof w:val="0"/>
          <w:color w:val="002060"/>
          <w:sz w:val="24"/>
          <w:szCs w:val="24"/>
        </w:rPr>
        <w:t xml:space="preserve"> </w:t>
      </w:r>
    </w:p>
    <w:p w14:paraId="5B760FA5" w14:textId="77777777" w:rsidR="00902E0A" w:rsidRDefault="00902E0A" w:rsidP="000340A9">
      <w:pPr>
        <w:spacing w:after="0" w:line="240" w:lineRule="auto"/>
        <w:ind w:left="360"/>
        <w:jc w:val="both"/>
        <w:rPr>
          <w:rFonts w:ascii="Calibri" w:eastAsia="Calibri" w:hAnsi="Calibri" w:cs="Calibri"/>
          <w:noProof w:val="0"/>
          <w:color w:val="002060"/>
          <w:sz w:val="24"/>
          <w:szCs w:val="24"/>
        </w:rPr>
      </w:pPr>
    </w:p>
    <w:p w14:paraId="12B736EB" w14:textId="28B70FBF" w:rsidR="002674DF" w:rsidRPr="00902E0A" w:rsidRDefault="002674DF" w:rsidP="000340A9">
      <w:pPr>
        <w:spacing w:after="0" w:line="240" w:lineRule="auto"/>
        <w:ind w:left="360"/>
        <w:jc w:val="both"/>
        <w:rPr>
          <w:rFonts w:ascii="Calibri" w:eastAsia="Calibri" w:hAnsi="Calibri" w:cs="Calibri"/>
          <w:b/>
          <w:bCs/>
          <w:noProof w:val="0"/>
          <w:color w:val="002060"/>
          <w:sz w:val="24"/>
          <w:szCs w:val="24"/>
        </w:rPr>
      </w:pPr>
      <w:r w:rsidRPr="00902E0A">
        <w:rPr>
          <w:rFonts w:ascii="Calibri" w:eastAsia="Calibri" w:hAnsi="Calibri" w:cs="Calibri"/>
          <w:b/>
          <w:bCs/>
          <w:noProof w:val="0"/>
          <w:color w:val="002060"/>
          <w:sz w:val="24"/>
          <w:szCs w:val="24"/>
        </w:rPr>
        <w:t>Az Adatfeldolgozó</w:t>
      </w:r>
      <w:r w:rsidR="00902E0A" w:rsidRPr="00902E0A">
        <w:rPr>
          <w:rFonts w:ascii="Calibri" w:eastAsia="Calibri" w:hAnsi="Calibri" w:cs="Calibri"/>
          <w:b/>
          <w:bCs/>
          <w:noProof w:val="0"/>
          <w:color w:val="002060"/>
          <w:sz w:val="24"/>
          <w:szCs w:val="24"/>
        </w:rPr>
        <w:t>(</w:t>
      </w:r>
      <w:r w:rsidRPr="00902E0A">
        <w:rPr>
          <w:rFonts w:ascii="Calibri" w:eastAsia="Calibri" w:hAnsi="Calibri" w:cs="Calibri"/>
          <w:b/>
          <w:bCs/>
          <w:noProof w:val="0"/>
          <w:color w:val="002060"/>
          <w:sz w:val="24"/>
          <w:szCs w:val="24"/>
        </w:rPr>
        <w:t>k</w:t>
      </w:r>
      <w:r w:rsidR="00902E0A" w:rsidRPr="00902E0A">
        <w:rPr>
          <w:rFonts w:ascii="Calibri" w:eastAsia="Calibri" w:hAnsi="Calibri" w:cs="Calibri"/>
          <w:b/>
          <w:bCs/>
          <w:noProof w:val="0"/>
          <w:color w:val="002060"/>
          <w:sz w:val="24"/>
          <w:szCs w:val="24"/>
        </w:rPr>
        <w:t>)</w:t>
      </w:r>
      <w:r w:rsidRPr="00902E0A">
        <w:rPr>
          <w:rFonts w:ascii="Calibri" w:eastAsia="Calibri" w:hAnsi="Calibri" w:cs="Calibri"/>
          <w:b/>
          <w:bCs/>
          <w:noProof w:val="0"/>
          <w:color w:val="002060"/>
          <w:sz w:val="24"/>
          <w:szCs w:val="24"/>
        </w:rPr>
        <w:t xml:space="preserve">: </w:t>
      </w:r>
    </w:p>
    <w:p w14:paraId="545951B1" w14:textId="77777777" w:rsidR="00B41C02" w:rsidRDefault="00B41C02" w:rsidP="00B41C02">
      <w:pPr>
        <w:numPr>
          <w:ilvl w:val="0"/>
          <w:numId w:val="5"/>
        </w:numPr>
        <w:spacing w:after="0" w:line="240" w:lineRule="auto"/>
        <w:contextualSpacing/>
        <w:jc w:val="both"/>
        <w:rPr>
          <w:rFonts w:eastAsia="Calibri" w:cstheme="minorHAnsi"/>
          <w:noProof w:val="0"/>
          <w:color w:val="002060"/>
          <w:sz w:val="24"/>
          <w:szCs w:val="24"/>
        </w:rPr>
      </w:pPr>
      <w:r w:rsidRPr="00872BEC">
        <w:rPr>
          <w:rFonts w:eastAsia="Calibri" w:cstheme="minorHAnsi"/>
          <w:noProof w:val="0"/>
          <w:color w:val="002060"/>
          <w:sz w:val="24"/>
          <w:szCs w:val="24"/>
        </w:rPr>
        <w:t xml:space="preserve">tárhelyszolgáltató: </w:t>
      </w:r>
      <w:bookmarkStart w:id="7" w:name="_Hlk79591687"/>
      <w:proofErr w:type="spellStart"/>
      <w:r w:rsidRPr="00872BEC">
        <w:rPr>
          <w:rFonts w:eastAsia="Calibri" w:cstheme="minorHAnsi"/>
          <w:noProof w:val="0"/>
          <w:color w:val="002060"/>
          <w:sz w:val="24"/>
          <w:szCs w:val="24"/>
        </w:rPr>
        <w:t>Brand</w:t>
      </w:r>
      <w:proofErr w:type="spellEnd"/>
      <w:r w:rsidRPr="00872BEC">
        <w:rPr>
          <w:rFonts w:eastAsia="Calibri" w:cstheme="minorHAnsi"/>
          <w:noProof w:val="0"/>
          <w:color w:val="002060"/>
          <w:sz w:val="24"/>
          <w:szCs w:val="24"/>
        </w:rPr>
        <w:t xml:space="preserve"> Bar </w:t>
      </w:r>
      <w:proofErr w:type="spellStart"/>
      <w:r w:rsidRPr="00872BEC">
        <w:rPr>
          <w:rFonts w:eastAsia="Calibri" w:cstheme="minorHAnsi"/>
          <w:noProof w:val="0"/>
          <w:color w:val="002060"/>
          <w:sz w:val="24"/>
          <w:szCs w:val="24"/>
        </w:rPr>
        <w:t>Communications</w:t>
      </w:r>
      <w:proofErr w:type="spellEnd"/>
      <w:r w:rsidRPr="00872BEC">
        <w:rPr>
          <w:rFonts w:eastAsia="Calibri" w:cstheme="minorHAnsi"/>
          <w:noProof w:val="0"/>
          <w:color w:val="002060"/>
          <w:sz w:val="24"/>
          <w:szCs w:val="24"/>
        </w:rPr>
        <w:t xml:space="preserve"> Kft. </w:t>
      </w:r>
      <w:bookmarkEnd w:id="7"/>
      <w:r w:rsidRPr="00872BEC">
        <w:rPr>
          <w:rFonts w:eastAsia="Calibri" w:cstheme="minorHAnsi"/>
          <w:noProof w:val="0"/>
          <w:color w:val="002060"/>
          <w:sz w:val="24"/>
          <w:szCs w:val="24"/>
        </w:rPr>
        <w:t>(székhely: 1016 Budapest, Naphegy utca 21. 2. em. 9.</w:t>
      </w:r>
      <w:r>
        <w:rPr>
          <w:rFonts w:eastAsia="Calibri" w:cstheme="minorHAnsi"/>
          <w:noProof w:val="0"/>
          <w:color w:val="002060"/>
          <w:sz w:val="24"/>
          <w:szCs w:val="24"/>
        </w:rPr>
        <w:t xml:space="preserve"> ajtó</w:t>
      </w:r>
      <w:r w:rsidRPr="00872BEC">
        <w:rPr>
          <w:rFonts w:eastAsia="Calibri" w:cstheme="minorHAnsi"/>
          <w:noProof w:val="0"/>
          <w:color w:val="002060"/>
          <w:sz w:val="24"/>
          <w:szCs w:val="24"/>
        </w:rPr>
        <w:t xml:space="preserve">, cégjegyzékszám: 01-09-724126) </w:t>
      </w:r>
    </w:p>
    <w:p w14:paraId="019FE592" w14:textId="77777777" w:rsidR="00B41C02" w:rsidRPr="00872BEC" w:rsidRDefault="00B41C02" w:rsidP="00B41C02">
      <w:pPr>
        <w:numPr>
          <w:ilvl w:val="0"/>
          <w:numId w:val="5"/>
        </w:numPr>
        <w:spacing w:after="0" w:line="240" w:lineRule="auto"/>
        <w:jc w:val="both"/>
        <w:rPr>
          <w:rFonts w:eastAsia="Calibri" w:cstheme="minorHAnsi"/>
          <w:bCs/>
          <w:color w:val="002060"/>
          <w:sz w:val="24"/>
          <w:szCs w:val="24"/>
        </w:rPr>
      </w:pPr>
      <w:r w:rsidRPr="00402B64">
        <w:rPr>
          <w:rFonts w:eastAsia="Calibri" w:cstheme="minorHAnsi"/>
          <w:bCs/>
          <w:color w:val="002060"/>
          <w:sz w:val="24"/>
          <w:szCs w:val="24"/>
        </w:rPr>
        <w:t>l</w:t>
      </w:r>
      <w:r>
        <w:rPr>
          <w:rFonts w:eastAsia="Calibri" w:cstheme="minorHAnsi"/>
          <w:bCs/>
          <w:color w:val="002060"/>
          <w:sz w:val="24"/>
          <w:szCs w:val="24"/>
        </w:rPr>
        <w:t>evelezési rendszer szolgáltató</w:t>
      </w:r>
      <w:r w:rsidRPr="00402B64">
        <w:rPr>
          <w:rFonts w:eastAsia="Calibri" w:cstheme="minorHAnsi"/>
          <w:bCs/>
          <w:color w:val="002060"/>
          <w:sz w:val="24"/>
          <w:szCs w:val="24"/>
        </w:rPr>
        <w:t>: Microsoft Magyarország Kft. (székhely: 1031 Budapest, Graphisoft Park 3., cégjegyzékszám: 01-09-262313)</w:t>
      </w:r>
    </w:p>
    <w:p w14:paraId="6E36C596" w14:textId="77777777" w:rsidR="00B41C02" w:rsidRPr="00872BEC" w:rsidRDefault="00B41C02" w:rsidP="00B41C02">
      <w:pPr>
        <w:numPr>
          <w:ilvl w:val="0"/>
          <w:numId w:val="5"/>
        </w:numPr>
        <w:spacing w:after="0" w:line="240" w:lineRule="auto"/>
        <w:contextualSpacing/>
        <w:jc w:val="both"/>
        <w:rPr>
          <w:rFonts w:eastAsia="Calibri" w:cstheme="minorHAnsi"/>
          <w:noProof w:val="0"/>
          <w:color w:val="002060"/>
          <w:sz w:val="24"/>
          <w:szCs w:val="24"/>
        </w:rPr>
      </w:pPr>
      <w:r w:rsidRPr="00872BEC">
        <w:rPr>
          <w:rFonts w:eastAsia="Calibri" w:cstheme="minorHAnsi"/>
          <w:noProof w:val="0"/>
          <w:color w:val="002060"/>
          <w:sz w:val="24"/>
          <w:szCs w:val="24"/>
        </w:rPr>
        <w:t xml:space="preserve">HR szoftver: </w:t>
      </w:r>
      <w:proofErr w:type="spellStart"/>
      <w:r w:rsidRPr="00872BEC">
        <w:rPr>
          <w:rFonts w:eastAsia="Calibri" w:cstheme="minorHAnsi"/>
          <w:noProof w:val="0"/>
          <w:color w:val="002060"/>
          <w:sz w:val="24"/>
          <w:szCs w:val="24"/>
        </w:rPr>
        <w:t>Hireify</w:t>
      </w:r>
      <w:proofErr w:type="spellEnd"/>
      <w:r w:rsidRPr="00872BEC">
        <w:rPr>
          <w:rFonts w:eastAsia="Calibri" w:cstheme="minorHAnsi"/>
          <w:noProof w:val="0"/>
          <w:color w:val="002060"/>
          <w:sz w:val="24"/>
          <w:szCs w:val="24"/>
        </w:rPr>
        <w:t xml:space="preserve"> Kft. (székhely: 2045 Törökbálint, Kossuth Lajos utca 40., cégjegyzékszám: 13-09-190859) </w:t>
      </w:r>
    </w:p>
    <w:p w14:paraId="46470A7F" w14:textId="77777777" w:rsidR="00B41C02" w:rsidRPr="00620D71" w:rsidRDefault="00B41C02" w:rsidP="00B41C02">
      <w:pPr>
        <w:spacing w:after="0" w:line="240" w:lineRule="auto"/>
        <w:ind w:left="360"/>
        <w:jc w:val="both"/>
        <w:rPr>
          <w:rFonts w:cstheme="minorHAnsi"/>
          <w:color w:val="002060"/>
          <w:sz w:val="24"/>
          <w:szCs w:val="24"/>
        </w:rPr>
      </w:pPr>
      <w:r w:rsidRPr="00F50859">
        <w:rPr>
          <w:rFonts w:cstheme="minorHAnsi"/>
          <w:color w:val="002060"/>
          <w:sz w:val="24"/>
          <w:szCs w:val="24"/>
        </w:rPr>
        <w:t>Az Anyavállalat</w:t>
      </w:r>
      <w:r>
        <w:rPr>
          <w:rFonts w:cstheme="minorHAnsi"/>
          <w:color w:val="002060"/>
          <w:sz w:val="24"/>
          <w:szCs w:val="24"/>
        </w:rPr>
        <w:t>,</w:t>
      </w:r>
      <w:r w:rsidRPr="00F50859">
        <w:rPr>
          <w:rFonts w:cstheme="minorHAnsi"/>
          <w:color w:val="002060"/>
          <w:sz w:val="24"/>
          <w:szCs w:val="24"/>
        </w:rPr>
        <w:t xml:space="preserve"> a</w:t>
      </w:r>
      <w:r w:rsidRPr="00F50859">
        <w:rPr>
          <w:rFonts w:cstheme="minorHAnsi"/>
          <w:i/>
          <w:color w:val="002060"/>
          <w:sz w:val="24"/>
          <w:szCs w:val="24"/>
        </w:rPr>
        <w:t xml:space="preserve"> </w:t>
      </w:r>
      <w:r w:rsidRPr="00F50859">
        <w:rPr>
          <w:rFonts w:cstheme="minorHAnsi"/>
          <w:color w:val="002060"/>
          <w:sz w:val="24"/>
          <w:szCs w:val="24"/>
        </w:rPr>
        <w:t>Lux Schweiz AG (székhely: Seestraße 39 CH-8700 Küsnacht/Zürich, Svájc) adminisztratív okokból esetenként hozzáférhet a</w:t>
      </w:r>
      <w:r>
        <w:rPr>
          <w:rFonts w:cstheme="minorHAnsi"/>
          <w:color w:val="002060"/>
          <w:sz w:val="24"/>
          <w:szCs w:val="24"/>
        </w:rPr>
        <w:t xml:space="preserve"> személyes</w:t>
      </w:r>
      <w:r w:rsidRPr="00F50859">
        <w:rPr>
          <w:rFonts w:cstheme="minorHAnsi"/>
          <w:color w:val="002060"/>
          <w:sz w:val="24"/>
          <w:szCs w:val="24"/>
        </w:rPr>
        <w:t xml:space="preserve"> adatokhoz.</w:t>
      </w:r>
      <w:r>
        <w:rPr>
          <w:rFonts w:cstheme="minorHAnsi"/>
          <w:color w:val="002060"/>
          <w:sz w:val="24"/>
          <w:szCs w:val="24"/>
        </w:rPr>
        <w:t xml:space="preserve"> </w:t>
      </w:r>
    </w:p>
    <w:p w14:paraId="3B69A4AF" w14:textId="77777777" w:rsidR="007F6D4B" w:rsidRDefault="007F6D4B" w:rsidP="000340A9">
      <w:pPr>
        <w:spacing w:after="0" w:line="240" w:lineRule="auto"/>
        <w:ind w:left="360"/>
        <w:jc w:val="both"/>
        <w:rPr>
          <w:rFonts w:ascii="Calibri" w:hAnsi="Calibri" w:cs="Calibri"/>
          <w:color w:val="002060"/>
          <w:sz w:val="24"/>
          <w:szCs w:val="24"/>
        </w:rPr>
      </w:pPr>
    </w:p>
    <w:p w14:paraId="4A749556" w14:textId="192F01ED" w:rsidR="00B93D27" w:rsidRPr="00B810BB" w:rsidRDefault="004017DF" w:rsidP="000340A9">
      <w:pPr>
        <w:spacing w:after="0" w:line="240" w:lineRule="auto"/>
        <w:ind w:left="360"/>
        <w:jc w:val="both"/>
        <w:rPr>
          <w:rFonts w:ascii="Calibri" w:hAnsi="Calibri" w:cs="Calibri"/>
          <w:color w:val="002060"/>
          <w:sz w:val="24"/>
          <w:szCs w:val="24"/>
        </w:rPr>
      </w:pPr>
      <w:r w:rsidRPr="00B810BB">
        <w:rPr>
          <w:rFonts w:ascii="Calibri" w:hAnsi="Calibri" w:cs="Calibri"/>
          <w:color w:val="002060"/>
          <w:sz w:val="24"/>
          <w:szCs w:val="24"/>
        </w:rPr>
        <w:t xml:space="preserve">Amennyiben más Adatfeldolgozó(k) bevonása is szükségessé válik az álláspályázás folyamata során, akkor erről az Adatkezelő mindig egyedileg tájékoztatja az Érintettet. </w:t>
      </w:r>
    </w:p>
    <w:p w14:paraId="24BF1A82" w14:textId="77777777" w:rsidR="004017DF" w:rsidRPr="00B810BB" w:rsidRDefault="004017DF" w:rsidP="000340A9">
      <w:pPr>
        <w:spacing w:after="0" w:line="240" w:lineRule="auto"/>
        <w:ind w:left="360"/>
        <w:jc w:val="both"/>
        <w:rPr>
          <w:rFonts w:ascii="Calibri" w:hAnsi="Calibri" w:cs="Calibri"/>
          <w:color w:val="002060"/>
          <w:sz w:val="24"/>
          <w:szCs w:val="24"/>
        </w:rPr>
      </w:pPr>
    </w:p>
    <w:p w14:paraId="084C7B50"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noProof w:val="0"/>
          <w:color w:val="002060"/>
          <w:sz w:val="24"/>
          <w:szCs w:val="24"/>
        </w:rPr>
      </w:pPr>
      <w:r w:rsidRPr="00B810BB">
        <w:rPr>
          <w:rFonts w:ascii="Calibri" w:eastAsia="Calibri" w:hAnsi="Calibri" w:cs="Calibri"/>
          <w:b/>
          <w:noProof w:val="0"/>
          <w:color w:val="002060"/>
          <w:sz w:val="24"/>
          <w:szCs w:val="24"/>
        </w:rPr>
        <w:t>Adattovábbítás</w:t>
      </w:r>
    </w:p>
    <w:p w14:paraId="7923720B" w14:textId="77777777" w:rsidR="004017DF" w:rsidRPr="00B810BB" w:rsidRDefault="004017DF" w:rsidP="000340A9">
      <w:pPr>
        <w:spacing w:after="0" w:line="240" w:lineRule="auto"/>
        <w:ind w:left="360"/>
        <w:jc w:val="both"/>
        <w:rPr>
          <w:rFonts w:ascii="Calibri" w:hAnsi="Calibri" w:cs="Calibri"/>
          <w:bCs/>
          <w:color w:val="002060"/>
          <w:sz w:val="24"/>
          <w:szCs w:val="24"/>
        </w:rPr>
      </w:pPr>
    </w:p>
    <w:p w14:paraId="3BE42B40" w14:textId="013FEA60" w:rsidR="004017DF" w:rsidRPr="00B810BB" w:rsidRDefault="004017DF" w:rsidP="00902E0A">
      <w:pPr>
        <w:spacing w:after="0" w:line="240" w:lineRule="auto"/>
        <w:ind w:left="360"/>
        <w:jc w:val="both"/>
        <w:rPr>
          <w:rFonts w:ascii="Calibri" w:hAnsi="Calibri" w:cs="Calibri"/>
          <w:bCs/>
          <w:color w:val="002060"/>
          <w:sz w:val="24"/>
          <w:szCs w:val="24"/>
        </w:rPr>
      </w:pPr>
      <w:r w:rsidRPr="00B810BB">
        <w:rPr>
          <w:rFonts w:ascii="Calibri" w:hAnsi="Calibri" w:cs="Calibri"/>
          <w:bCs/>
          <w:color w:val="002060"/>
          <w:sz w:val="24"/>
          <w:szCs w:val="24"/>
        </w:rPr>
        <w:t xml:space="preserve">Az Adatkezelő továbbíthat személyes adatokat más címzett részére, erről </w:t>
      </w:r>
      <w:r w:rsidRPr="00B810BB">
        <w:rPr>
          <w:rFonts w:ascii="Calibri" w:hAnsi="Calibri" w:cs="Calibri"/>
          <w:color w:val="002060"/>
          <w:sz w:val="24"/>
          <w:szCs w:val="24"/>
        </w:rPr>
        <w:t>az Adatkezelő mindig egyedileg tájékoztatja az Érintettet</w:t>
      </w:r>
      <w:r w:rsidRPr="00B810BB">
        <w:rPr>
          <w:rFonts w:ascii="Calibri" w:hAnsi="Calibri" w:cs="Calibri"/>
          <w:bCs/>
          <w:color w:val="002060"/>
          <w:sz w:val="24"/>
          <w:szCs w:val="24"/>
        </w:rPr>
        <w:t>.</w:t>
      </w:r>
      <w:r w:rsidR="00902E0A">
        <w:rPr>
          <w:rFonts w:ascii="Calibri" w:hAnsi="Calibri" w:cs="Calibri"/>
          <w:bCs/>
          <w:color w:val="002060"/>
          <w:sz w:val="24"/>
          <w:szCs w:val="24"/>
        </w:rPr>
        <w:t xml:space="preserve"> </w:t>
      </w:r>
      <w:r w:rsidRPr="00B810BB">
        <w:rPr>
          <w:rFonts w:ascii="Calibri" w:hAnsi="Calibri" w:cs="Calibri"/>
          <w:bCs/>
          <w:color w:val="002060"/>
          <w:sz w:val="24"/>
          <w:szCs w:val="24"/>
        </w:rPr>
        <w:t xml:space="preserve">Adattovábbítás csak a hatályos jogszabályokban megfogalmazott előírások alapján, dokumentáltan történik (például hatósági, vagy bírósági megkeresés alapján). </w:t>
      </w:r>
    </w:p>
    <w:p w14:paraId="3B5C0A65" w14:textId="77777777" w:rsidR="004017DF" w:rsidRPr="00B810BB" w:rsidRDefault="004017DF" w:rsidP="000340A9">
      <w:pPr>
        <w:spacing w:after="0" w:line="240" w:lineRule="auto"/>
        <w:jc w:val="both"/>
        <w:rPr>
          <w:rFonts w:ascii="Calibri" w:hAnsi="Calibri" w:cs="Calibri"/>
          <w:color w:val="002060"/>
          <w:sz w:val="24"/>
          <w:szCs w:val="24"/>
        </w:rPr>
      </w:pPr>
    </w:p>
    <w:p w14:paraId="55079DDB"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Az adatokhoz való hozzáférés</w:t>
      </w:r>
    </w:p>
    <w:p w14:paraId="203FBA3F" w14:textId="77777777" w:rsidR="004017DF" w:rsidRPr="00B810BB" w:rsidRDefault="004017DF" w:rsidP="000340A9">
      <w:pPr>
        <w:spacing w:after="0" w:line="240" w:lineRule="auto"/>
        <w:ind w:left="357"/>
        <w:jc w:val="both"/>
        <w:rPr>
          <w:rFonts w:ascii="Calibri" w:hAnsi="Calibri" w:cs="Calibri"/>
          <w:color w:val="002060"/>
          <w:sz w:val="24"/>
          <w:szCs w:val="24"/>
        </w:rPr>
      </w:pPr>
    </w:p>
    <w:p w14:paraId="47D8B4A4" w14:textId="77777777" w:rsidR="004017DF" w:rsidRPr="00B810BB" w:rsidRDefault="004017DF" w:rsidP="000340A9">
      <w:pPr>
        <w:spacing w:after="0" w:line="240" w:lineRule="auto"/>
        <w:ind w:left="357"/>
        <w:jc w:val="both"/>
        <w:rPr>
          <w:rFonts w:ascii="Calibri" w:hAnsi="Calibri" w:cs="Calibri"/>
          <w:b/>
          <w:color w:val="002060"/>
          <w:sz w:val="24"/>
          <w:szCs w:val="24"/>
        </w:rPr>
      </w:pPr>
      <w:r w:rsidRPr="00B810BB">
        <w:rPr>
          <w:rFonts w:ascii="Calibri" w:hAnsi="Calibri" w:cs="Calibri"/>
          <w:color w:val="002060"/>
          <w:sz w:val="24"/>
          <w:szCs w:val="24"/>
        </w:rPr>
        <w:t>A személyes adatokhoz az Adatkezelő illetékes munkatársai férhetnek hozzá a szükséges mértékben a feladataik ellátása érdekében.</w:t>
      </w:r>
    </w:p>
    <w:p w14:paraId="5F96C26E" w14:textId="77777777" w:rsidR="004017DF" w:rsidRPr="00B810BB" w:rsidRDefault="004017DF" w:rsidP="000340A9">
      <w:pPr>
        <w:spacing w:after="0" w:line="240" w:lineRule="auto"/>
        <w:jc w:val="both"/>
        <w:rPr>
          <w:rFonts w:ascii="Calibri" w:hAnsi="Calibri" w:cs="Calibri"/>
          <w:color w:val="002060"/>
          <w:sz w:val="24"/>
          <w:szCs w:val="24"/>
        </w:rPr>
      </w:pPr>
    </w:p>
    <w:p w14:paraId="35ADE169"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noProof w:val="0"/>
          <w:color w:val="002060"/>
          <w:sz w:val="24"/>
          <w:szCs w:val="24"/>
        </w:rPr>
      </w:pPr>
      <w:r w:rsidRPr="00B810BB">
        <w:rPr>
          <w:rFonts w:ascii="Calibri" w:eastAsia="Calibri" w:hAnsi="Calibri" w:cs="Calibri"/>
          <w:b/>
          <w:noProof w:val="0"/>
          <w:color w:val="002060"/>
          <w:sz w:val="24"/>
          <w:szCs w:val="24"/>
        </w:rPr>
        <w:t>Adatbiztonsági intézkedések</w:t>
      </w:r>
    </w:p>
    <w:p w14:paraId="6AAD3EC0" w14:textId="77777777" w:rsidR="004017DF" w:rsidRPr="00B810BB" w:rsidRDefault="004017DF" w:rsidP="000340A9">
      <w:pPr>
        <w:spacing w:after="0" w:line="240" w:lineRule="auto"/>
        <w:ind w:left="357"/>
        <w:jc w:val="both"/>
        <w:rPr>
          <w:rFonts w:ascii="Calibri" w:hAnsi="Calibri" w:cs="Calibri"/>
          <w:color w:val="002060"/>
          <w:sz w:val="24"/>
          <w:szCs w:val="24"/>
        </w:rPr>
      </w:pPr>
    </w:p>
    <w:p w14:paraId="134D4224" w14:textId="77777777" w:rsidR="004017DF" w:rsidRPr="00B810BB" w:rsidRDefault="004017DF" w:rsidP="000340A9">
      <w:pPr>
        <w:spacing w:after="0" w:line="240" w:lineRule="auto"/>
        <w:ind w:left="357"/>
        <w:jc w:val="both"/>
        <w:rPr>
          <w:rFonts w:ascii="Calibri" w:hAnsi="Calibri" w:cs="Calibri"/>
          <w:color w:val="002060"/>
          <w:sz w:val="24"/>
          <w:szCs w:val="24"/>
        </w:rPr>
      </w:pPr>
      <w:r w:rsidRPr="00B810BB">
        <w:rPr>
          <w:rFonts w:ascii="Calibri" w:hAnsi="Calibri" w:cs="Calibri"/>
          <w:color w:val="002060"/>
          <w:sz w:val="24"/>
          <w:szCs w:val="24"/>
        </w:rPr>
        <w:t>Az Adatkezelő megfelelő informatikai, technikai és személyi intézkedésekkel gondoskodik arról, hogy az általa kezelt személyes adatokat védje többek között a jogosulatlan hozzáférés ellen, vagy azok jogosulatlan megváltoztatása ellen.</w:t>
      </w:r>
      <w:bookmarkStart w:id="8" w:name="_Hlk132664154"/>
    </w:p>
    <w:bookmarkEnd w:id="8"/>
    <w:p w14:paraId="15EF1242" w14:textId="77777777" w:rsidR="004017DF" w:rsidRPr="00B810BB" w:rsidRDefault="004017DF" w:rsidP="000340A9">
      <w:pPr>
        <w:spacing w:after="0" w:line="240" w:lineRule="auto"/>
        <w:jc w:val="both"/>
        <w:rPr>
          <w:rFonts w:ascii="Calibri" w:hAnsi="Calibri" w:cs="Calibri"/>
          <w:color w:val="002060"/>
          <w:sz w:val="24"/>
          <w:szCs w:val="24"/>
        </w:rPr>
      </w:pPr>
    </w:p>
    <w:p w14:paraId="0F9C23C7"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Az adatkezeléssel kapcsolatos Érintetti jogok és tartalmuk</w:t>
      </w:r>
    </w:p>
    <w:p w14:paraId="74154CCD" w14:textId="77777777" w:rsidR="004017DF" w:rsidRPr="00B810BB" w:rsidRDefault="004017DF" w:rsidP="000340A9">
      <w:pPr>
        <w:spacing w:after="0" w:line="240" w:lineRule="auto"/>
        <w:rPr>
          <w:rFonts w:ascii="Calibri" w:eastAsia="Calibri" w:hAnsi="Calibri" w:cs="Calibri"/>
          <w:noProof w:val="0"/>
          <w:color w:val="002060"/>
          <w:sz w:val="24"/>
          <w:szCs w:val="24"/>
        </w:rPr>
      </w:pPr>
    </w:p>
    <w:tbl>
      <w:tblPr>
        <w:tblW w:w="8646" w:type="dxa"/>
        <w:tblInd w:w="41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2693"/>
        <w:gridCol w:w="5953"/>
      </w:tblGrid>
      <w:tr w:rsidR="004017DF" w:rsidRPr="00B810BB" w14:paraId="22AD395A" w14:textId="77777777" w:rsidTr="00D830A9">
        <w:trPr>
          <w:trHeight w:val="855"/>
        </w:trPr>
        <w:tc>
          <w:tcPr>
            <w:tcW w:w="2693" w:type="dxa"/>
            <w:shd w:val="clear" w:color="auto" w:fill="DEEAF6"/>
            <w:vAlign w:val="center"/>
            <w:hideMark/>
          </w:tcPr>
          <w:p w14:paraId="7030478F"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p>
          <w:p w14:paraId="07363928"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Adatkezeléssel kapcsolatos</w:t>
            </w:r>
          </w:p>
          <w:p w14:paraId="463B5EEA"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Érintetti jog</w:t>
            </w:r>
          </w:p>
          <w:p w14:paraId="6EB5175D"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p>
          <w:p w14:paraId="344E3B41"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p>
        </w:tc>
        <w:tc>
          <w:tcPr>
            <w:tcW w:w="5953" w:type="dxa"/>
            <w:shd w:val="clear" w:color="auto" w:fill="DEEAF6"/>
            <w:vAlign w:val="center"/>
            <w:hideMark/>
          </w:tcPr>
          <w:p w14:paraId="3843F8D1"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Az adatkezeléssel kapcsolatos Érintetti jog tartalma</w:t>
            </w:r>
          </w:p>
        </w:tc>
      </w:tr>
      <w:tr w:rsidR="004017DF" w:rsidRPr="00B810BB" w14:paraId="31D9A460" w14:textId="77777777" w:rsidTr="00D830A9">
        <w:trPr>
          <w:trHeight w:val="360"/>
        </w:trPr>
        <w:tc>
          <w:tcPr>
            <w:tcW w:w="2693" w:type="dxa"/>
            <w:shd w:val="clear" w:color="auto" w:fill="auto"/>
            <w:noWrap/>
            <w:hideMark/>
          </w:tcPr>
          <w:p w14:paraId="6A7DF9D9" w14:textId="77777777" w:rsidR="004017DF" w:rsidRPr="00B810BB" w:rsidRDefault="004017DF" w:rsidP="000340A9">
            <w:pPr>
              <w:tabs>
                <w:tab w:val="left" w:pos="918"/>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Tájékoztatáshoz való jog</w:t>
            </w:r>
          </w:p>
          <w:p w14:paraId="7DE6F6F5" w14:textId="77777777" w:rsidR="004017DF" w:rsidRPr="00B810BB" w:rsidRDefault="004017DF" w:rsidP="000340A9">
            <w:pPr>
              <w:tabs>
                <w:tab w:val="left" w:pos="918"/>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13-14. cikk/</w:t>
            </w:r>
          </w:p>
          <w:p w14:paraId="209D223F" w14:textId="77777777" w:rsidR="004017DF" w:rsidRPr="00B810BB" w:rsidRDefault="004017DF" w:rsidP="000340A9">
            <w:pPr>
              <w:tabs>
                <w:tab w:val="left" w:pos="918"/>
              </w:tabs>
              <w:spacing w:after="0" w:line="240" w:lineRule="auto"/>
              <w:ind w:left="67"/>
              <w:jc w:val="center"/>
              <w:rPr>
                <w:rFonts w:ascii="Calibri" w:eastAsia="Times New Roman" w:hAnsi="Calibri" w:cs="Calibri"/>
                <w:bCs/>
                <w:noProof w:val="0"/>
                <w:color w:val="002060"/>
                <w:sz w:val="24"/>
                <w:szCs w:val="24"/>
                <w:lang w:eastAsia="hu-HU"/>
              </w:rPr>
            </w:pPr>
          </w:p>
        </w:tc>
        <w:tc>
          <w:tcPr>
            <w:tcW w:w="5953" w:type="dxa"/>
            <w:shd w:val="clear" w:color="auto" w:fill="auto"/>
            <w:noWrap/>
            <w:hideMark/>
          </w:tcPr>
          <w:p w14:paraId="47378D7F"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a személyes adatai megszerzésének időpontjában tájékoztatást kapjon az adatkezelés tényéről és céljairól. Az Adatkezelő olyan további információt is az Ön rendelkezésére bocsát, amelyek a tisztességes és átlátható adatkezelés biztosításához szükségesek, figyelembe véve a személyes adatok kezelésének konkrét körülményeit és kontextusát. Önt tájékoztatni kell továbbá a profilalkotás tényéről és annak következményeiről is.</w:t>
            </w:r>
          </w:p>
          <w:p w14:paraId="393C2D55"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p>
          <w:p w14:paraId="54A3FACE" w14:textId="77777777" w:rsidR="004017DF" w:rsidRPr="00B810BB" w:rsidRDefault="004017DF" w:rsidP="000340A9">
            <w:pPr>
              <w:spacing w:after="0" w:line="240" w:lineRule="auto"/>
              <w:ind w:right="71"/>
              <w:jc w:val="both"/>
              <w:rPr>
                <w:rFonts w:ascii="Calibri" w:eastAsia="Times New Roman" w:hAnsi="Calibri" w:cs="Calibri"/>
                <w:noProof w:val="0"/>
                <w:color w:val="002060"/>
                <w:sz w:val="24"/>
                <w:szCs w:val="24"/>
                <w:lang w:eastAsia="hu-HU"/>
              </w:rPr>
            </w:pPr>
          </w:p>
        </w:tc>
      </w:tr>
      <w:tr w:rsidR="004017DF" w:rsidRPr="00B810BB" w14:paraId="4942FAFE" w14:textId="77777777" w:rsidTr="00D830A9">
        <w:trPr>
          <w:trHeight w:val="360"/>
        </w:trPr>
        <w:tc>
          <w:tcPr>
            <w:tcW w:w="2693" w:type="dxa"/>
            <w:shd w:val="clear" w:color="auto" w:fill="auto"/>
            <w:noWrap/>
            <w:hideMark/>
          </w:tcPr>
          <w:p w14:paraId="0583D42A"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Hozzáféréshez való jog</w:t>
            </w:r>
          </w:p>
          <w:p w14:paraId="2D6F0834"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15. cikk/</w:t>
            </w:r>
          </w:p>
          <w:p w14:paraId="179A8E88" w14:textId="77777777" w:rsidR="004017DF" w:rsidRPr="00B810BB" w:rsidRDefault="004017DF" w:rsidP="000340A9">
            <w:pPr>
              <w:spacing w:after="0" w:line="240" w:lineRule="auto"/>
              <w:jc w:val="center"/>
              <w:rPr>
                <w:rFonts w:ascii="Calibri" w:eastAsia="Times New Roman" w:hAnsi="Calibri" w:cs="Calibri"/>
                <w:noProof w:val="0"/>
                <w:color w:val="002060"/>
                <w:sz w:val="24"/>
                <w:szCs w:val="24"/>
                <w:lang w:eastAsia="hu-HU"/>
              </w:rPr>
            </w:pPr>
          </w:p>
        </w:tc>
        <w:tc>
          <w:tcPr>
            <w:tcW w:w="5953" w:type="dxa"/>
            <w:shd w:val="clear" w:color="auto" w:fill="auto"/>
            <w:noWrap/>
            <w:hideMark/>
          </w:tcPr>
          <w:p w14:paraId="1F5AB081" w14:textId="77777777" w:rsidR="004017DF" w:rsidRPr="00B810BB" w:rsidRDefault="004017DF" w:rsidP="000340A9">
            <w:pPr>
              <w:tabs>
                <w:tab w:val="left" w:pos="567"/>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tájékoztatást kérjen arra vonatkozóan, hogy személyes adatainak kezelése folyamatban van-e, és ha ilyen adatkezelés folyamatban van, jogosult arra, hogy megismerje azt, hogy az Adatkezelő:</w:t>
            </w:r>
          </w:p>
          <w:p w14:paraId="75320812" w14:textId="77777777" w:rsidR="004017DF" w:rsidRPr="00B810BB" w:rsidRDefault="004017DF" w:rsidP="000340A9">
            <w:pPr>
              <w:numPr>
                <w:ilvl w:val="0"/>
                <w:numId w:val="6"/>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milyen személyes adatait</w:t>
            </w:r>
          </w:p>
          <w:p w14:paraId="1B6C981F" w14:textId="77777777" w:rsidR="004017DF" w:rsidRPr="00B810BB" w:rsidRDefault="004017DF" w:rsidP="000340A9">
            <w:pPr>
              <w:numPr>
                <w:ilvl w:val="0"/>
                <w:numId w:val="6"/>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milyen jogalapon</w:t>
            </w:r>
          </w:p>
          <w:p w14:paraId="3014A139" w14:textId="77777777" w:rsidR="004017DF" w:rsidRPr="00B810BB" w:rsidRDefault="004017DF" w:rsidP="000340A9">
            <w:pPr>
              <w:numPr>
                <w:ilvl w:val="0"/>
                <w:numId w:val="6"/>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milyen adatkezelési cél miatt</w:t>
            </w:r>
          </w:p>
          <w:p w14:paraId="2279D7E2" w14:textId="77777777" w:rsidR="004017DF" w:rsidRPr="00B810BB" w:rsidRDefault="004017DF" w:rsidP="000340A9">
            <w:pPr>
              <w:numPr>
                <w:ilvl w:val="0"/>
                <w:numId w:val="6"/>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mennyi ideig kezeli </w:t>
            </w:r>
          </w:p>
          <w:p w14:paraId="375BBA37" w14:textId="77777777" w:rsidR="004017DF" w:rsidRPr="00B810BB" w:rsidRDefault="004017DF" w:rsidP="000340A9">
            <w:pPr>
              <w:numPr>
                <w:ilvl w:val="0"/>
                <w:numId w:val="7"/>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kinek, mikor, milyen jogszabály alapján, mely személyes adataihoz biztosított hozzáférést vagy kinek továbbította a személyes adatait</w:t>
            </w:r>
          </w:p>
          <w:p w14:paraId="5503A3E6" w14:textId="77777777" w:rsidR="004017DF" w:rsidRPr="00B810BB" w:rsidRDefault="004017DF" w:rsidP="000340A9">
            <w:pPr>
              <w:numPr>
                <w:ilvl w:val="0"/>
                <w:numId w:val="7"/>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lastRenderedPageBreak/>
              <w:t>milyen forrásból származnak a személyes adatai (amennyiben nem Ön bocsátotta azokat az Adatkezelő rendelkezésére)</w:t>
            </w:r>
          </w:p>
          <w:p w14:paraId="07B3992E" w14:textId="77777777" w:rsidR="004017DF" w:rsidRPr="00B810BB" w:rsidRDefault="004017DF" w:rsidP="000340A9">
            <w:pPr>
              <w:numPr>
                <w:ilvl w:val="0"/>
                <w:numId w:val="7"/>
              </w:numPr>
              <w:tabs>
                <w:tab w:val="left" w:pos="567"/>
              </w:tabs>
              <w:spacing w:after="0" w:line="240" w:lineRule="auto"/>
              <w:ind w:left="351" w:right="71" w:hanging="284"/>
              <w:contextualSpacing/>
              <w:jc w:val="both"/>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alkalmaz-e automatizált döntéshozatalt, valamint annak logikáját, ideértve a profilalkotást is.</w:t>
            </w:r>
          </w:p>
          <w:p w14:paraId="10083F66" w14:textId="77777777" w:rsidR="004017DF" w:rsidRPr="00B810BB" w:rsidRDefault="004017DF" w:rsidP="000340A9">
            <w:pPr>
              <w:tabs>
                <w:tab w:val="left" w:pos="567"/>
              </w:tabs>
              <w:spacing w:after="0" w:line="240" w:lineRule="auto"/>
              <w:ind w:left="351" w:right="71"/>
              <w:contextualSpacing/>
              <w:jc w:val="both"/>
              <w:rPr>
                <w:rFonts w:ascii="Calibri" w:eastAsia="Times New Roman" w:hAnsi="Calibri" w:cs="Calibri"/>
                <w:noProof w:val="0"/>
                <w:color w:val="002060"/>
                <w:sz w:val="24"/>
                <w:szCs w:val="24"/>
                <w:lang w:eastAsia="hu-HU"/>
              </w:rPr>
            </w:pPr>
          </w:p>
          <w:p w14:paraId="2774DCAF" w14:textId="77777777" w:rsidR="004017DF" w:rsidRPr="00B810BB" w:rsidRDefault="004017DF" w:rsidP="000340A9">
            <w:pPr>
              <w:tabs>
                <w:tab w:val="left" w:pos="567"/>
              </w:tabs>
              <w:spacing w:after="0" w:line="240" w:lineRule="auto"/>
              <w:ind w:left="351" w:right="71"/>
              <w:contextualSpacing/>
              <w:jc w:val="both"/>
              <w:rPr>
                <w:rFonts w:ascii="Calibri" w:eastAsia="Times New Roman" w:hAnsi="Calibri" w:cs="Calibri"/>
                <w:noProof w:val="0"/>
                <w:color w:val="002060"/>
                <w:sz w:val="24"/>
                <w:szCs w:val="24"/>
                <w:lang w:eastAsia="hu-HU"/>
              </w:rPr>
            </w:pPr>
          </w:p>
        </w:tc>
      </w:tr>
      <w:tr w:rsidR="004017DF" w:rsidRPr="00B810BB" w14:paraId="0F2DD090" w14:textId="77777777" w:rsidTr="00D830A9">
        <w:trPr>
          <w:trHeight w:val="360"/>
        </w:trPr>
        <w:tc>
          <w:tcPr>
            <w:tcW w:w="2693" w:type="dxa"/>
            <w:shd w:val="clear" w:color="auto" w:fill="auto"/>
            <w:noWrap/>
            <w:hideMark/>
          </w:tcPr>
          <w:p w14:paraId="29A3BED0"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lastRenderedPageBreak/>
              <w:t>Helyesbítéshez való jog</w:t>
            </w:r>
          </w:p>
          <w:p w14:paraId="09DBF18E"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16. cikk/</w:t>
            </w:r>
          </w:p>
        </w:tc>
        <w:tc>
          <w:tcPr>
            <w:tcW w:w="5953" w:type="dxa"/>
            <w:shd w:val="clear" w:color="auto" w:fill="auto"/>
            <w:noWrap/>
            <w:hideMark/>
          </w:tcPr>
          <w:p w14:paraId="55CE8CB5" w14:textId="77777777" w:rsidR="004017DF" w:rsidRPr="00B810BB" w:rsidRDefault="004017DF" w:rsidP="000340A9">
            <w:pPr>
              <w:tabs>
                <w:tab w:val="left" w:pos="567"/>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kérésére az Adatkezelő az Önre vonatkozó pontatlan személyes adatait helyesbítse vagy a hiányos személyes adatait kiegészítse. Tehát Ön kérheti, hogy az Adatkezelő módosítsa valamely személyes adatát (például bármikor megváltoztathatja az e-mail címét, vagy egyéb elérhetőségét).</w:t>
            </w:r>
          </w:p>
          <w:p w14:paraId="6FF8D777" w14:textId="77777777" w:rsidR="004017DF" w:rsidRPr="00B810BB" w:rsidRDefault="004017DF" w:rsidP="000340A9">
            <w:pPr>
              <w:tabs>
                <w:tab w:val="left" w:pos="567"/>
              </w:tabs>
              <w:spacing w:after="0" w:line="240" w:lineRule="auto"/>
              <w:ind w:right="71"/>
              <w:jc w:val="both"/>
              <w:rPr>
                <w:rFonts w:ascii="Calibri" w:eastAsia="Calibri" w:hAnsi="Calibri" w:cs="Calibri"/>
                <w:bCs/>
                <w:noProof w:val="0"/>
                <w:color w:val="002060"/>
                <w:sz w:val="24"/>
                <w:szCs w:val="24"/>
              </w:rPr>
            </w:pPr>
          </w:p>
          <w:p w14:paraId="386ED6A9" w14:textId="77777777" w:rsidR="004017DF" w:rsidRPr="00B810BB" w:rsidRDefault="004017DF" w:rsidP="000340A9">
            <w:pPr>
              <w:tabs>
                <w:tab w:val="left" w:pos="567"/>
              </w:tabs>
              <w:spacing w:after="0" w:line="240" w:lineRule="auto"/>
              <w:ind w:right="71"/>
              <w:jc w:val="both"/>
              <w:rPr>
                <w:rFonts w:ascii="Calibri" w:eastAsia="Times New Roman" w:hAnsi="Calibri" w:cs="Calibri"/>
                <w:noProof w:val="0"/>
                <w:color w:val="002060"/>
                <w:sz w:val="24"/>
                <w:szCs w:val="24"/>
                <w:lang w:eastAsia="hu-HU"/>
              </w:rPr>
            </w:pPr>
          </w:p>
        </w:tc>
      </w:tr>
      <w:tr w:rsidR="004017DF" w:rsidRPr="00B810BB" w14:paraId="13351D18" w14:textId="77777777" w:rsidTr="00D830A9">
        <w:trPr>
          <w:trHeight w:val="360"/>
        </w:trPr>
        <w:tc>
          <w:tcPr>
            <w:tcW w:w="2693" w:type="dxa"/>
            <w:shd w:val="clear" w:color="auto" w:fill="auto"/>
            <w:noWrap/>
            <w:hideMark/>
          </w:tcPr>
          <w:p w14:paraId="6BA6DC82"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Törléshez való jog („az elfeledtetéshez való jog”)</w:t>
            </w:r>
          </w:p>
          <w:p w14:paraId="7B6649E7"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17. cikk/</w:t>
            </w:r>
          </w:p>
        </w:tc>
        <w:tc>
          <w:tcPr>
            <w:tcW w:w="5953" w:type="dxa"/>
            <w:shd w:val="clear" w:color="auto" w:fill="auto"/>
            <w:noWrap/>
            <w:hideMark/>
          </w:tcPr>
          <w:p w14:paraId="1E2E2BAA" w14:textId="77777777" w:rsidR="004017DF" w:rsidRPr="00B810BB" w:rsidRDefault="004017DF" w:rsidP="000340A9">
            <w:pPr>
              <w:tabs>
                <w:tab w:val="left" w:pos="567"/>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Ön jogosult arra, hogy kérésére az Adatkezelő törölje a személyes adatait, ha az alábbi indokok valamelyike fennáll: </w:t>
            </w:r>
          </w:p>
          <w:p w14:paraId="6C4DDF43" w14:textId="77777777" w:rsidR="004017DF" w:rsidRPr="00B810BB" w:rsidRDefault="004017DF" w:rsidP="000340A9">
            <w:pPr>
              <w:numPr>
                <w:ilvl w:val="0"/>
                <w:numId w:val="9"/>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a személyes adataira már nincs szükség abból a célból, amelyből azokat gyűjtötték vagy más módon kezelték </w:t>
            </w:r>
          </w:p>
          <w:p w14:paraId="027B0AA0" w14:textId="77777777" w:rsidR="004017DF" w:rsidRPr="00B810BB" w:rsidRDefault="004017DF" w:rsidP="000340A9">
            <w:pPr>
              <w:numPr>
                <w:ilvl w:val="0"/>
                <w:numId w:val="9"/>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visszavonja a 6. cikk (1) bekezdésének a) pontja vagy a 9. cikk (2) bekezdésének a) pontja értelmében az adatkezelés alapját képező hozzájárulását, és az adatkezelésnek nincs más jogalapja</w:t>
            </w:r>
          </w:p>
          <w:p w14:paraId="45534436" w14:textId="77777777" w:rsidR="004017DF" w:rsidRPr="00B810BB" w:rsidRDefault="004017DF" w:rsidP="000340A9">
            <w:pPr>
              <w:numPr>
                <w:ilvl w:val="0"/>
                <w:numId w:val="9"/>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a 21. cikk (1) bekezdése alapján tiltakozik az adatkezelés ellen, és nincs elsőbbséget élvező jogszerű ok az adatkezelésre, vagy Ön a 21. cikk (2) bekezdése alapján tiltakozik az adatkezelés ellen</w:t>
            </w:r>
          </w:p>
          <w:p w14:paraId="266CAC47" w14:textId="77777777" w:rsidR="004017DF" w:rsidRPr="00B810BB" w:rsidRDefault="004017DF" w:rsidP="000340A9">
            <w:pPr>
              <w:numPr>
                <w:ilvl w:val="0"/>
                <w:numId w:val="8"/>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 személyes adatait jogellenesen kezelték</w:t>
            </w:r>
          </w:p>
          <w:p w14:paraId="3219F669" w14:textId="77777777" w:rsidR="004017DF" w:rsidRPr="00B810BB" w:rsidRDefault="004017DF" w:rsidP="000340A9">
            <w:pPr>
              <w:numPr>
                <w:ilvl w:val="0"/>
                <w:numId w:val="8"/>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 személyes adatait az Adatkezelőre alkalmazandó uniós vagy tagállami jogban előírt jogi kötelezettség teljesítéséhez törölni kell</w:t>
            </w:r>
          </w:p>
          <w:p w14:paraId="290EF316" w14:textId="77777777" w:rsidR="004017DF" w:rsidRPr="00B810BB" w:rsidRDefault="004017DF" w:rsidP="000340A9">
            <w:pPr>
              <w:numPr>
                <w:ilvl w:val="0"/>
                <w:numId w:val="8"/>
              </w:numPr>
              <w:tabs>
                <w:tab w:val="left" w:pos="567"/>
              </w:tabs>
              <w:spacing w:after="0" w:line="240" w:lineRule="auto"/>
              <w:ind w:left="351" w:right="71" w:hanging="284"/>
              <w:contextualSpacing/>
              <w:jc w:val="both"/>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a személyes adatainak gyűjtésére a 8. cikk (1) bekezdésében említett, információs társadalommal összefüggő szolgáltatások kínálásával kapcsolatosan került sor.</w:t>
            </w:r>
          </w:p>
          <w:p w14:paraId="3D905DC5" w14:textId="77777777" w:rsidR="004017DF" w:rsidRPr="00B810BB" w:rsidRDefault="004017DF" w:rsidP="000340A9">
            <w:pPr>
              <w:tabs>
                <w:tab w:val="left" w:pos="567"/>
              </w:tabs>
              <w:spacing w:after="0" w:line="240" w:lineRule="auto"/>
              <w:ind w:left="351" w:right="71"/>
              <w:contextualSpacing/>
              <w:jc w:val="both"/>
              <w:rPr>
                <w:rFonts w:ascii="Calibri" w:eastAsia="Times New Roman" w:hAnsi="Calibri" w:cs="Calibri"/>
                <w:noProof w:val="0"/>
                <w:color w:val="002060"/>
                <w:sz w:val="24"/>
                <w:szCs w:val="24"/>
                <w:lang w:eastAsia="hu-HU"/>
              </w:rPr>
            </w:pPr>
          </w:p>
          <w:p w14:paraId="666A330B" w14:textId="77777777" w:rsidR="004017DF" w:rsidRPr="00B810BB" w:rsidRDefault="004017DF" w:rsidP="000340A9">
            <w:pPr>
              <w:tabs>
                <w:tab w:val="left" w:pos="567"/>
              </w:tabs>
              <w:spacing w:after="0" w:line="240" w:lineRule="auto"/>
              <w:ind w:left="351" w:right="71"/>
              <w:contextualSpacing/>
              <w:jc w:val="both"/>
              <w:rPr>
                <w:rFonts w:ascii="Calibri" w:eastAsia="Times New Roman" w:hAnsi="Calibri" w:cs="Calibri"/>
                <w:noProof w:val="0"/>
                <w:color w:val="002060"/>
                <w:sz w:val="24"/>
                <w:szCs w:val="24"/>
                <w:lang w:eastAsia="hu-HU"/>
              </w:rPr>
            </w:pPr>
          </w:p>
        </w:tc>
      </w:tr>
      <w:tr w:rsidR="004017DF" w:rsidRPr="00B810BB" w14:paraId="57CCB51B" w14:textId="77777777" w:rsidTr="00D830A9">
        <w:trPr>
          <w:trHeight w:val="360"/>
        </w:trPr>
        <w:tc>
          <w:tcPr>
            <w:tcW w:w="2693" w:type="dxa"/>
            <w:shd w:val="clear" w:color="auto" w:fill="auto"/>
            <w:noWrap/>
            <w:hideMark/>
          </w:tcPr>
          <w:p w14:paraId="77A9CB00"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Korlátozáshoz való jog</w:t>
            </w:r>
          </w:p>
          <w:p w14:paraId="47DDC26D" w14:textId="77777777" w:rsidR="004017DF" w:rsidRPr="00B810BB" w:rsidRDefault="004017DF" w:rsidP="000340A9">
            <w:pPr>
              <w:tabs>
                <w:tab w:val="left" w:pos="567"/>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/GDPR 18. cikk/</w:t>
            </w:r>
          </w:p>
          <w:p w14:paraId="21789A27" w14:textId="77777777" w:rsidR="004017DF" w:rsidRPr="00B810BB" w:rsidRDefault="004017DF" w:rsidP="000340A9">
            <w:pPr>
              <w:spacing w:after="0" w:line="240" w:lineRule="auto"/>
              <w:jc w:val="center"/>
              <w:rPr>
                <w:rFonts w:ascii="Calibri" w:eastAsia="Times New Roman" w:hAnsi="Calibri" w:cs="Calibri"/>
                <w:noProof w:val="0"/>
                <w:color w:val="002060"/>
                <w:sz w:val="24"/>
                <w:szCs w:val="24"/>
                <w:lang w:eastAsia="hu-HU"/>
              </w:rPr>
            </w:pPr>
          </w:p>
        </w:tc>
        <w:tc>
          <w:tcPr>
            <w:tcW w:w="5953" w:type="dxa"/>
            <w:shd w:val="clear" w:color="auto" w:fill="auto"/>
            <w:noWrap/>
            <w:hideMark/>
          </w:tcPr>
          <w:p w14:paraId="2ABE99BE" w14:textId="77777777" w:rsidR="004017DF" w:rsidRPr="00B810BB" w:rsidRDefault="004017DF" w:rsidP="000340A9">
            <w:pPr>
              <w:tabs>
                <w:tab w:val="left" w:pos="1343"/>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Ön jogosult arra, hogy kérésére az Adatkezelő korlátozza az adatkezelést, ha az alábbi indokok valamelyike fennáll: </w:t>
            </w:r>
          </w:p>
          <w:p w14:paraId="6D1CE41D" w14:textId="77777777" w:rsidR="004017DF" w:rsidRPr="00B810BB" w:rsidRDefault="004017DF" w:rsidP="000340A9">
            <w:pPr>
              <w:numPr>
                <w:ilvl w:val="0"/>
                <w:numId w:val="10"/>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vitatja a személyes adatainak pontosságát (ez esetben a korlátozás arra az időtartamra vonatkozik, amely lehetővé teszi, hogy az Adatkezelő ellenőrizze a személyes adatok pontosságát)</w:t>
            </w:r>
          </w:p>
          <w:p w14:paraId="0868216D" w14:textId="77777777" w:rsidR="004017DF" w:rsidRPr="00B810BB" w:rsidRDefault="004017DF" w:rsidP="000340A9">
            <w:pPr>
              <w:numPr>
                <w:ilvl w:val="0"/>
                <w:numId w:val="10"/>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az adatkezelés jogellenes, és Ön ellenzi az adatok törlését, és ehelyett kéri azok felhasználásának korlátozását</w:t>
            </w:r>
          </w:p>
          <w:p w14:paraId="1DD713DD" w14:textId="77777777" w:rsidR="004017DF" w:rsidRPr="00B810BB" w:rsidRDefault="004017DF" w:rsidP="000340A9">
            <w:pPr>
              <w:numPr>
                <w:ilvl w:val="0"/>
                <w:numId w:val="10"/>
              </w:numPr>
              <w:tabs>
                <w:tab w:val="left" w:pos="567"/>
              </w:tabs>
              <w:spacing w:after="0" w:line="240" w:lineRule="auto"/>
              <w:ind w:left="351" w:right="71"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az Adatkezelőnek már nincs szüksége a személyes adatokra adatkezelés céljából, de Ön igényli azokat jogi </w:t>
            </w:r>
            <w:r w:rsidRPr="00B810BB">
              <w:rPr>
                <w:rFonts w:ascii="Calibri" w:eastAsia="Calibri" w:hAnsi="Calibri" w:cs="Calibri"/>
                <w:bCs/>
                <w:noProof w:val="0"/>
                <w:color w:val="002060"/>
                <w:sz w:val="24"/>
                <w:szCs w:val="24"/>
              </w:rPr>
              <w:lastRenderedPageBreak/>
              <w:t>igény előterjesztéséhez, érvényesítéséhez vagy védelméhez</w:t>
            </w:r>
          </w:p>
          <w:p w14:paraId="5F21C0C7"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a 21. cikk (1) bekezdése szerint tiltakozott az adatkezelés ellen (ez esetben a korlátozás arra az időtartamra vonatkozik, amíg megállapításra nem kerül, hogy az Adatkezelő jogos indokai elsőbbséget élveznek-e az Ön jogos indokaival szemben).</w:t>
            </w:r>
          </w:p>
          <w:p w14:paraId="2CED74AD"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p>
          <w:p w14:paraId="2CA1D748" w14:textId="77777777" w:rsidR="004017DF" w:rsidRPr="00B810BB" w:rsidRDefault="004017DF" w:rsidP="000340A9">
            <w:pPr>
              <w:spacing w:after="0" w:line="240" w:lineRule="auto"/>
              <w:ind w:right="71"/>
              <w:jc w:val="both"/>
              <w:rPr>
                <w:rFonts w:ascii="Calibri" w:eastAsia="Times New Roman" w:hAnsi="Calibri" w:cs="Calibri"/>
                <w:noProof w:val="0"/>
                <w:color w:val="002060"/>
                <w:sz w:val="24"/>
                <w:szCs w:val="24"/>
                <w:lang w:eastAsia="hu-HU"/>
              </w:rPr>
            </w:pPr>
          </w:p>
        </w:tc>
      </w:tr>
      <w:tr w:rsidR="004017DF" w:rsidRPr="00B810BB" w14:paraId="5C5E906F" w14:textId="77777777" w:rsidTr="00D830A9">
        <w:trPr>
          <w:trHeight w:val="360"/>
        </w:trPr>
        <w:tc>
          <w:tcPr>
            <w:tcW w:w="2693" w:type="dxa"/>
            <w:shd w:val="clear" w:color="auto" w:fill="auto"/>
            <w:noWrap/>
            <w:hideMark/>
          </w:tcPr>
          <w:p w14:paraId="634C9F61" w14:textId="77777777" w:rsidR="004017DF" w:rsidRPr="00B810BB" w:rsidRDefault="004017DF" w:rsidP="000340A9">
            <w:pPr>
              <w:tabs>
                <w:tab w:val="left" w:pos="1560"/>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lastRenderedPageBreak/>
              <w:t>Adathordozhatósághoz való jog</w:t>
            </w:r>
          </w:p>
          <w:p w14:paraId="0D8B2C86" w14:textId="77777777" w:rsidR="004017DF" w:rsidRPr="00B810BB" w:rsidRDefault="004017DF" w:rsidP="000340A9">
            <w:pPr>
              <w:tabs>
                <w:tab w:val="left" w:pos="1560"/>
              </w:tabs>
              <w:spacing w:after="0" w:line="240" w:lineRule="auto"/>
              <w:jc w:val="center"/>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/GDPR 20. cikk/</w:t>
            </w:r>
          </w:p>
        </w:tc>
        <w:tc>
          <w:tcPr>
            <w:tcW w:w="5953" w:type="dxa"/>
            <w:shd w:val="clear" w:color="auto" w:fill="auto"/>
            <w:noWrap/>
            <w:hideMark/>
          </w:tcPr>
          <w:p w14:paraId="2F37D3D1" w14:textId="77777777" w:rsidR="004017DF" w:rsidRPr="00B810BB" w:rsidRDefault="004017DF" w:rsidP="000340A9">
            <w:pPr>
              <w:tabs>
                <w:tab w:val="left" w:pos="1560"/>
              </w:tabs>
              <w:spacing w:after="0" w:line="240" w:lineRule="auto"/>
              <w:ind w:right="74"/>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az Önre vonatkozó, Ön által egy Adatkezelő rendelkezésére bocsátott személyes adatait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0BC5C92D" w14:textId="77777777" w:rsidR="004017DF" w:rsidRPr="00B810BB" w:rsidRDefault="004017DF" w:rsidP="000340A9">
            <w:pPr>
              <w:numPr>
                <w:ilvl w:val="0"/>
                <w:numId w:val="12"/>
              </w:numPr>
              <w:tabs>
                <w:tab w:val="left" w:pos="351"/>
              </w:tabs>
              <w:spacing w:after="0" w:line="240" w:lineRule="auto"/>
              <w:ind w:left="351" w:right="74"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 xml:space="preserve">az adatkezelés a 6. cikk (1) bekezdésének a) pontja vagy a 9. cikk (2) bekezdésének a) pontja szerinti hozzájáruláson, vagy a 6. cikk (1) bekezdésének b) pontja szerinti szerződésen alapul, és </w:t>
            </w:r>
          </w:p>
          <w:p w14:paraId="3DC38B6E" w14:textId="77777777" w:rsidR="004017DF" w:rsidRPr="00B810BB" w:rsidRDefault="004017DF" w:rsidP="000340A9">
            <w:pPr>
              <w:numPr>
                <w:ilvl w:val="0"/>
                <w:numId w:val="11"/>
              </w:numPr>
              <w:tabs>
                <w:tab w:val="left" w:pos="351"/>
              </w:tabs>
              <w:spacing w:after="0" w:line="240" w:lineRule="auto"/>
              <w:ind w:left="351" w:right="74" w:hanging="284"/>
              <w:contextualSpacing/>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az adatkezelés automatizált módon történik.</w:t>
            </w:r>
          </w:p>
          <w:p w14:paraId="11C8CAC3" w14:textId="77777777" w:rsidR="004017DF" w:rsidRPr="00B810BB" w:rsidRDefault="004017DF" w:rsidP="000340A9">
            <w:pPr>
              <w:spacing w:after="0" w:line="240" w:lineRule="auto"/>
              <w:ind w:right="74"/>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 ha ez technikailag megvalósítható – kérje a személyes adatainak Adatkezelők közötti közvetlen továbbítását.</w:t>
            </w:r>
          </w:p>
          <w:p w14:paraId="5F175F79" w14:textId="77777777" w:rsidR="004017DF" w:rsidRPr="00B810BB" w:rsidRDefault="004017DF" w:rsidP="000340A9">
            <w:pPr>
              <w:spacing w:after="0" w:line="240" w:lineRule="auto"/>
              <w:ind w:right="74"/>
              <w:jc w:val="both"/>
              <w:rPr>
                <w:rFonts w:ascii="Calibri" w:eastAsia="Calibri" w:hAnsi="Calibri" w:cs="Calibri"/>
                <w:bCs/>
                <w:noProof w:val="0"/>
                <w:color w:val="002060"/>
                <w:sz w:val="24"/>
                <w:szCs w:val="24"/>
              </w:rPr>
            </w:pPr>
          </w:p>
          <w:p w14:paraId="1EB68D7C" w14:textId="77777777" w:rsidR="004017DF" w:rsidRPr="00B810BB" w:rsidRDefault="004017DF" w:rsidP="000340A9">
            <w:pPr>
              <w:spacing w:after="0" w:line="240" w:lineRule="auto"/>
              <w:ind w:right="74"/>
              <w:jc w:val="both"/>
              <w:rPr>
                <w:rFonts w:ascii="Calibri" w:eastAsia="Times New Roman" w:hAnsi="Calibri" w:cs="Calibri"/>
                <w:noProof w:val="0"/>
                <w:color w:val="002060"/>
                <w:sz w:val="24"/>
                <w:szCs w:val="24"/>
                <w:lang w:eastAsia="hu-HU"/>
              </w:rPr>
            </w:pPr>
          </w:p>
        </w:tc>
      </w:tr>
      <w:tr w:rsidR="004017DF" w:rsidRPr="00B810BB" w14:paraId="29D89319" w14:textId="77777777" w:rsidTr="00D830A9">
        <w:trPr>
          <w:trHeight w:val="360"/>
        </w:trPr>
        <w:tc>
          <w:tcPr>
            <w:tcW w:w="2693" w:type="dxa"/>
            <w:shd w:val="clear" w:color="auto" w:fill="auto"/>
            <w:noWrap/>
            <w:hideMark/>
          </w:tcPr>
          <w:p w14:paraId="32D7C99E" w14:textId="77777777" w:rsidR="004017DF" w:rsidRPr="00B810BB" w:rsidRDefault="004017DF" w:rsidP="000340A9">
            <w:pPr>
              <w:tabs>
                <w:tab w:val="left" w:pos="0"/>
              </w:tabs>
              <w:spacing w:after="0" w:line="240" w:lineRule="auto"/>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Tiltakozáshoz való jog</w:t>
            </w:r>
          </w:p>
          <w:p w14:paraId="1B5E7D54" w14:textId="77777777" w:rsidR="004017DF" w:rsidRPr="00B810BB" w:rsidRDefault="004017DF" w:rsidP="000340A9">
            <w:pPr>
              <w:tabs>
                <w:tab w:val="left" w:pos="0"/>
              </w:tabs>
              <w:spacing w:after="0" w:line="240" w:lineRule="auto"/>
              <w:jc w:val="center"/>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/GDPR 21. cikk/</w:t>
            </w:r>
          </w:p>
        </w:tc>
        <w:tc>
          <w:tcPr>
            <w:tcW w:w="5953" w:type="dxa"/>
            <w:shd w:val="clear" w:color="auto" w:fill="auto"/>
            <w:noWrap/>
            <w:hideMark/>
          </w:tcPr>
          <w:p w14:paraId="12FACB92" w14:textId="77777777" w:rsidR="004017DF" w:rsidRPr="00B810BB" w:rsidRDefault="004017DF" w:rsidP="000340A9">
            <w:pPr>
              <w:tabs>
                <w:tab w:val="left" w:pos="1560"/>
              </w:tabs>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Ön jogosult arra, hogy a saját helyzetével kapcsolatos okokból bármikor tiltakozzon személyes adatainak a 6. cikk (1) bekezdésének e) vagy f) pontján alapuló kezelése ellen, ideértve az említett rendelkezéseken alapuló profilalkotást is. Ebben az esetben az Adatkezelő a személyes adatait nem kezelheti tovább, kivéve, ha az Adatkezelő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p>
          <w:p w14:paraId="3A606187"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Ha a személyes adatainak kezelése közvetlen üzletszerzés érdekében történik, Ön jogosult arra, hogy bármikor tiltakozzon az Önre vonatkozó személyes adatai e célból történő kezelése ellen, ideértve a profilalkotást is, amennyiben az a közvetlen üzletszerzéshez kapcsolódik.</w:t>
            </w:r>
          </w:p>
          <w:p w14:paraId="1E8A4872" w14:textId="77777777" w:rsidR="004017DF" w:rsidRPr="00B810BB" w:rsidRDefault="004017DF" w:rsidP="000340A9">
            <w:pPr>
              <w:spacing w:after="0" w:line="240" w:lineRule="auto"/>
              <w:ind w:right="71"/>
              <w:jc w:val="both"/>
              <w:rPr>
                <w:rFonts w:ascii="Calibri" w:eastAsia="Calibri" w:hAnsi="Calibri" w:cs="Calibri"/>
                <w:bCs/>
                <w:noProof w:val="0"/>
                <w:color w:val="002060"/>
                <w:sz w:val="24"/>
                <w:szCs w:val="24"/>
              </w:rPr>
            </w:pPr>
          </w:p>
          <w:p w14:paraId="3A09ED12" w14:textId="77777777" w:rsidR="004017DF" w:rsidRPr="00B810BB" w:rsidRDefault="004017DF" w:rsidP="000340A9">
            <w:pPr>
              <w:spacing w:after="0" w:line="240" w:lineRule="auto"/>
              <w:ind w:right="71"/>
              <w:jc w:val="both"/>
              <w:rPr>
                <w:rFonts w:ascii="Calibri" w:eastAsia="Times New Roman" w:hAnsi="Calibri" w:cs="Calibri"/>
                <w:noProof w:val="0"/>
                <w:color w:val="002060"/>
                <w:sz w:val="24"/>
                <w:szCs w:val="24"/>
                <w:lang w:eastAsia="hu-HU"/>
              </w:rPr>
            </w:pPr>
          </w:p>
        </w:tc>
      </w:tr>
      <w:tr w:rsidR="004017DF" w:rsidRPr="00B810BB" w14:paraId="3344293C" w14:textId="77777777" w:rsidTr="00D830A9">
        <w:trPr>
          <w:trHeight w:val="360"/>
        </w:trPr>
        <w:tc>
          <w:tcPr>
            <w:tcW w:w="2693" w:type="dxa"/>
            <w:shd w:val="clear" w:color="auto" w:fill="auto"/>
            <w:noWrap/>
            <w:hideMark/>
          </w:tcPr>
          <w:p w14:paraId="748FEB76" w14:textId="77777777" w:rsidR="004017DF" w:rsidRPr="00B810BB" w:rsidRDefault="004017DF" w:rsidP="000340A9">
            <w:pPr>
              <w:tabs>
                <w:tab w:val="left" w:pos="1560"/>
              </w:tabs>
              <w:spacing w:after="0" w:line="240" w:lineRule="auto"/>
              <w:contextualSpacing/>
              <w:jc w:val="center"/>
              <w:rPr>
                <w:rFonts w:ascii="Calibri" w:eastAsia="Calibri" w:hAnsi="Calibri" w:cs="Calibri"/>
                <w:bCs/>
                <w:noProof w:val="0"/>
                <w:color w:val="002060"/>
                <w:sz w:val="24"/>
                <w:szCs w:val="24"/>
              </w:rPr>
            </w:pPr>
            <w:r w:rsidRPr="00B810BB">
              <w:rPr>
                <w:rFonts w:ascii="Calibri" w:eastAsia="Calibri" w:hAnsi="Calibri" w:cs="Calibri"/>
                <w:bCs/>
                <w:noProof w:val="0"/>
                <w:color w:val="002060"/>
                <w:sz w:val="24"/>
                <w:szCs w:val="24"/>
              </w:rPr>
              <w:t>Hozzájárulás visszavonásának joga</w:t>
            </w:r>
          </w:p>
          <w:p w14:paraId="504915B6" w14:textId="77777777" w:rsidR="004017DF" w:rsidRPr="00B810BB" w:rsidRDefault="004017DF" w:rsidP="000340A9">
            <w:pPr>
              <w:tabs>
                <w:tab w:val="left" w:pos="1560"/>
              </w:tabs>
              <w:spacing w:after="0" w:line="240" w:lineRule="auto"/>
              <w:contextualSpacing/>
              <w:jc w:val="center"/>
              <w:rPr>
                <w:rFonts w:ascii="Calibri" w:eastAsia="Times New Roman" w:hAnsi="Calibri" w:cs="Calibri"/>
                <w:noProof w:val="0"/>
                <w:color w:val="002060"/>
                <w:sz w:val="24"/>
                <w:szCs w:val="24"/>
                <w:lang w:eastAsia="hu-HU"/>
              </w:rPr>
            </w:pPr>
            <w:r w:rsidRPr="00B810BB">
              <w:rPr>
                <w:rFonts w:ascii="Calibri" w:eastAsia="Calibri" w:hAnsi="Calibri" w:cs="Calibri"/>
                <w:bCs/>
                <w:noProof w:val="0"/>
                <w:color w:val="002060"/>
                <w:sz w:val="24"/>
                <w:szCs w:val="24"/>
              </w:rPr>
              <w:t>/GDPR 7. cikk (3) bekezdés/</w:t>
            </w:r>
          </w:p>
        </w:tc>
        <w:tc>
          <w:tcPr>
            <w:tcW w:w="5953" w:type="dxa"/>
            <w:shd w:val="clear" w:color="auto" w:fill="auto"/>
            <w:noWrap/>
            <w:hideMark/>
          </w:tcPr>
          <w:p w14:paraId="1812F3BA" w14:textId="5EDFA144" w:rsidR="004017DF" w:rsidRPr="00B810BB" w:rsidRDefault="004017DF" w:rsidP="000340A9">
            <w:pPr>
              <w:spacing w:after="0" w:line="240" w:lineRule="auto"/>
              <w:ind w:right="71"/>
              <w:jc w:val="both"/>
              <w:rPr>
                <w:rFonts w:ascii="Calibri" w:eastAsia="Arial" w:hAnsi="Calibri" w:cs="Calibri"/>
                <w:bCs/>
                <w:noProof w:val="0"/>
                <w:color w:val="002060"/>
                <w:sz w:val="24"/>
                <w:szCs w:val="24"/>
                <w:bdr w:val="none" w:sz="0" w:space="0" w:color="auto" w:frame="1"/>
              </w:rPr>
            </w:pPr>
            <w:r w:rsidRPr="00B810BB">
              <w:rPr>
                <w:rFonts w:ascii="Calibri" w:eastAsia="Arial" w:hAnsi="Calibri" w:cs="Calibri"/>
                <w:bCs/>
                <w:noProof w:val="0"/>
                <w:color w:val="002060"/>
                <w:sz w:val="24"/>
                <w:szCs w:val="24"/>
                <w:bdr w:val="none" w:sz="0" w:space="0" w:color="auto" w:frame="1"/>
              </w:rPr>
              <w:t>Ön jogosult arra, hogy hozzájárulását bármikor visszavonja. A hozzájárulás visszavonása nem érinti a hozzájáruláson alapuló, a visszavonás előtti adatkezelés jogszerűségét. A hozzájárulás megadása előtt Önt erről tájékoztatni kell. A hozzájárulás visszavonását ugyanolyan egyszerű módon kell lehetővé tenni, mint annak megadását.</w:t>
            </w:r>
          </w:p>
          <w:p w14:paraId="2A1CF087" w14:textId="77777777" w:rsidR="004017DF" w:rsidRPr="00B810BB" w:rsidRDefault="004017DF" w:rsidP="000340A9">
            <w:pPr>
              <w:spacing w:after="0" w:line="240" w:lineRule="auto"/>
              <w:ind w:right="71"/>
              <w:jc w:val="both"/>
              <w:rPr>
                <w:rFonts w:ascii="Calibri" w:eastAsia="Times New Roman" w:hAnsi="Calibri" w:cs="Calibri"/>
                <w:noProof w:val="0"/>
                <w:color w:val="002060"/>
                <w:sz w:val="24"/>
                <w:szCs w:val="24"/>
                <w:lang w:eastAsia="hu-HU"/>
              </w:rPr>
            </w:pPr>
          </w:p>
        </w:tc>
      </w:tr>
    </w:tbl>
    <w:p w14:paraId="58EEB37E" w14:textId="77777777" w:rsidR="004017DF" w:rsidRPr="00B810BB" w:rsidRDefault="004017DF" w:rsidP="000340A9">
      <w:pPr>
        <w:spacing w:after="0" w:line="240" w:lineRule="auto"/>
        <w:jc w:val="both"/>
        <w:rPr>
          <w:rFonts w:ascii="Calibri" w:eastAsia="Calibri" w:hAnsi="Calibri" w:cs="Calibri"/>
          <w:noProof w:val="0"/>
          <w:color w:val="002060"/>
          <w:sz w:val="24"/>
          <w:szCs w:val="24"/>
        </w:rPr>
      </w:pPr>
    </w:p>
    <w:p w14:paraId="5868DAAA"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 xml:space="preserve">Az adatkezeléssel kapcsolatos Érintetti jogorvoslati lehetőségek és tartalmuk </w:t>
      </w:r>
    </w:p>
    <w:p w14:paraId="49998931" w14:textId="77777777" w:rsidR="004017DF" w:rsidRPr="00B810BB" w:rsidRDefault="004017DF" w:rsidP="000340A9">
      <w:pPr>
        <w:tabs>
          <w:tab w:val="left" w:pos="9355"/>
        </w:tabs>
        <w:spacing w:after="0" w:line="240" w:lineRule="auto"/>
        <w:jc w:val="both"/>
        <w:rPr>
          <w:rFonts w:ascii="Calibri" w:eastAsia="Calibri" w:hAnsi="Calibri" w:cs="Calibri"/>
          <w:b/>
          <w:noProof w:val="0"/>
          <w:color w:val="002060"/>
          <w:sz w:val="24"/>
          <w:szCs w:val="24"/>
        </w:rPr>
      </w:pPr>
    </w:p>
    <w:tbl>
      <w:tblPr>
        <w:tblW w:w="8646" w:type="dxa"/>
        <w:tblInd w:w="41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2693"/>
        <w:gridCol w:w="5953"/>
      </w:tblGrid>
      <w:tr w:rsidR="004017DF" w:rsidRPr="00B810BB" w14:paraId="1DF66953" w14:textId="77777777" w:rsidTr="00D830A9">
        <w:trPr>
          <w:trHeight w:val="855"/>
        </w:trPr>
        <w:tc>
          <w:tcPr>
            <w:tcW w:w="2693" w:type="dxa"/>
            <w:shd w:val="clear" w:color="auto" w:fill="DEEAF6"/>
            <w:vAlign w:val="center"/>
            <w:hideMark/>
          </w:tcPr>
          <w:p w14:paraId="22310A0C"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Jogorvoslati lehetőség</w:t>
            </w:r>
          </w:p>
        </w:tc>
        <w:tc>
          <w:tcPr>
            <w:tcW w:w="5953" w:type="dxa"/>
            <w:shd w:val="clear" w:color="auto" w:fill="DEEAF6"/>
            <w:vAlign w:val="center"/>
            <w:hideMark/>
          </w:tcPr>
          <w:p w14:paraId="4E5B41C1" w14:textId="77777777" w:rsidR="004017DF" w:rsidRPr="00B810BB" w:rsidRDefault="004017DF" w:rsidP="000340A9">
            <w:pPr>
              <w:spacing w:after="0" w:line="240" w:lineRule="auto"/>
              <w:jc w:val="center"/>
              <w:rPr>
                <w:rFonts w:ascii="Calibri" w:eastAsia="Times New Roman" w:hAnsi="Calibri" w:cs="Calibri"/>
                <w:b/>
                <w:bCs/>
                <w:noProof w:val="0"/>
                <w:color w:val="002060"/>
                <w:sz w:val="24"/>
                <w:szCs w:val="24"/>
                <w:lang w:eastAsia="hu-HU"/>
              </w:rPr>
            </w:pPr>
            <w:r w:rsidRPr="00B810BB">
              <w:rPr>
                <w:rFonts w:ascii="Calibri" w:eastAsia="Times New Roman" w:hAnsi="Calibri" w:cs="Calibri"/>
                <w:b/>
                <w:bCs/>
                <w:noProof w:val="0"/>
                <w:color w:val="002060"/>
                <w:sz w:val="24"/>
                <w:szCs w:val="24"/>
                <w:lang w:eastAsia="hu-HU"/>
              </w:rPr>
              <w:t>A jogorvoslati lehetőség tartalma</w:t>
            </w:r>
          </w:p>
        </w:tc>
      </w:tr>
      <w:tr w:rsidR="004017DF" w:rsidRPr="00B810BB" w14:paraId="50C313BC" w14:textId="77777777" w:rsidTr="00D830A9">
        <w:trPr>
          <w:trHeight w:val="360"/>
        </w:trPr>
        <w:tc>
          <w:tcPr>
            <w:tcW w:w="2693" w:type="dxa"/>
            <w:shd w:val="clear" w:color="auto" w:fill="auto"/>
            <w:noWrap/>
            <w:hideMark/>
          </w:tcPr>
          <w:p w14:paraId="11335153" w14:textId="77777777" w:rsidR="004017DF" w:rsidRPr="00B810BB" w:rsidRDefault="004017DF" w:rsidP="000340A9">
            <w:pPr>
              <w:tabs>
                <w:tab w:val="left" w:pos="567"/>
              </w:tabs>
              <w:spacing w:after="0" w:line="240" w:lineRule="auto"/>
              <w:jc w:val="center"/>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Felügyeleti Hatóságnál történő panasztétel joga</w:t>
            </w:r>
          </w:p>
          <w:p w14:paraId="78C38B28" w14:textId="77777777" w:rsidR="004017DF" w:rsidRPr="00B810BB" w:rsidRDefault="004017DF" w:rsidP="000340A9">
            <w:pPr>
              <w:tabs>
                <w:tab w:val="left" w:pos="567"/>
              </w:tabs>
              <w:spacing w:after="0" w:line="240" w:lineRule="auto"/>
              <w:jc w:val="center"/>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/GDPR 77. cikk</w:t>
            </w:r>
            <w:r w:rsidRPr="00B810BB">
              <w:rPr>
                <w:rFonts w:ascii="Calibri" w:eastAsia="Times New Roman" w:hAnsi="Calibri" w:cs="Calibri"/>
                <w:bCs/>
                <w:noProof w:val="0"/>
                <w:color w:val="002060"/>
                <w:sz w:val="24"/>
                <w:szCs w:val="24"/>
                <w:lang w:eastAsia="hu-HU"/>
              </w:rPr>
              <w:t>/</w:t>
            </w:r>
          </w:p>
        </w:tc>
        <w:tc>
          <w:tcPr>
            <w:tcW w:w="5953" w:type="dxa"/>
            <w:shd w:val="clear" w:color="auto" w:fill="auto"/>
            <w:noWrap/>
          </w:tcPr>
          <w:p w14:paraId="00BE6B9B" w14:textId="77777777" w:rsidR="004017DF" w:rsidRPr="00B810BB" w:rsidRDefault="004017DF" w:rsidP="000340A9">
            <w:pPr>
              <w:spacing w:after="0" w:line="240" w:lineRule="auto"/>
              <w:ind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Ön a személyes adatainak védelméhez fűződő joga sérelme esetén panaszt nyújthat be a következő Hatósághoz:</w:t>
            </w:r>
          </w:p>
          <w:p w14:paraId="2432C658"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Nemzeti Adatvédelmi és Információszabadság Hatóság </w:t>
            </w:r>
          </w:p>
          <w:p w14:paraId="4AEFD7D0"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székhely: 1055 Budapest, Falk Miksa utca 9-11.</w:t>
            </w:r>
          </w:p>
          <w:p w14:paraId="6E373498"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levelezési cím: 1363 Budapest, Pf. 9.</w:t>
            </w:r>
          </w:p>
          <w:p w14:paraId="56E98E46"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telefon: +36 (1) 391-1400</w:t>
            </w:r>
          </w:p>
          <w:p w14:paraId="5903F25D"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email: </w:t>
            </w:r>
            <w:hyperlink r:id="rId9" w:history="1">
              <w:r w:rsidRPr="00B810BB">
                <w:rPr>
                  <w:rStyle w:val="Hiperhivatkozs"/>
                  <w:rFonts w:ascii="Calibri" w:eastAsia="Calibri" w:hAnsi="Calibri" w:cs="Calibri"/>
                  <w:noProof w:val="0"/>
                  <w:color w:val="002060"/>
                  <w:sz w:val="24"/>
                  <w:szCs w:val="24"/>
                </w:rPr>
                <w:t>ugyfelszolgalat@naih.hu</w:t>
              </w:r>
            </w:hyperlink>
            <w:r w:rsidRPr="00B810BB">
              <w:rPr>
                <w:rFonts w:ascii="Calibri" w:eastAsia="Calibri" w:hAnsi="Calibri" w:cs="Calibri"/>
                <w:noProof w:val="0"/>
                <w:color w:val="002060"/>
                <w:sz w:val="24"/>
                <w:szCs w:val="24"/>
              </w:rPr>
              <w:t xml:space="preserve">   </w:t>
            </w:r>
          </w:p>
          <w:p w14:paraId="0775B8F3"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honlap: </w:t>
            </w:r>
            <w:hyperlink r:id="rId10" w:history="1">
              <w:r w:rsidRPr="00B810BB">
                <w:rPr>
                  <w:rStyle w:val="Hiperhivatkozs"/>
                  <w:rFonts w:ascii="Calibri" w:eastAsia="Calibri" w:hAnsi="Calibri" w:cs="Calibri"/>
                  <w:noProof w:val="0"/>
                  <w:color w:val="002060"/>
                  <w:sz w:val="24"/>
                  <w:szCs w:val="24"/>
                </w:rPr>
                <w:t>www.naih.hu</w:t>
              </w:r>
            </w:hyperlink>
            <w:r w:rsidRPr="00B810BB">
              <w:rPr>
                <w:rFonts w:ascii="Calibri" w:eastAsia="Calibri" w:hAnsi="Calibri" w:cs="Calibri"/>
                <w:noProof w:val="0"/>
                <w:color w:val="002060"/>
                <w:sz w:val="24"/>
                <w:szCs w:val="24"/>
              </w:rPr>
              <w:t xml:space="preserve"> </w:t>
            </w:r>
          </w:p>
          <w:p w14:paraId="4A44E99D" w14:textId="77777777" w:rsidR="004017DF" w:rsidRPr="00B810BB" w:rsidRDefault="004017DF" w:rsidP="000340A9">
            <w:pPr>
              <w:spacing w:after="0" w:line="240" w:lineRule="auto"/>
              <w:ind w:left="361" w:right="71"/>
              <w:jc w:val="both"/>
              <w:rPr>
                <w:rFonts w:ascii="Calibri" w:eastAsia="Calibri" w:hAnsi="Calibri" w:cs="Calibri"/>
                <w:noProof w:val="0"/>
                <w:color w:val="002060"/>
                <w:sz w:val="24"/>
                <w:szCs w:val="24"/>
              </w:rPr>
            </w:pPr>
          </w:p>
        </w:tc>
      </w:tr>
      <w:tr w:rsidR="004017DF" w:rsidRPr="00B810BB" w14:paraId="0A5F3F14" w14:textId="77777777" w:rsidTr="00D830A9">
        <w:trPr>
          <w:trHeight w:val="360"/>
        </w:trPr>
        <w:tc>
          <w:tcPr>
            <w:tcW w:w="2693" w:type="dxa"/>
            <w:shd w:val="clear" w:color="auto" w:fill="auto"/>
            <w:noWrap/>
          </w:tcPr>
          <w:p w14:paraId="66D8FC1F" w14:textId="77777777" w:rsidR="004017DF" w:rsidRPr="00B810BB" w:rsidRDefault="004017DF" w:rsidP="000340A9">
            <w:pPr>
              <w:spacing w:after="0" w:line="240" w:lineRule="auto"/>
              <w:jc w:val="center"/>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Az Adatkezelővel vagy az Adatfeldolgozóval szembeni hatékony bírósági jogorvoslathoz való jog (bírósági eljárás kezdeményezése)</w:t>
            </w:r>
          </w:p>
          <w:p w14:paraId="2D4D0F86" w14:textId="77777777" w:rsidR="004017DF" w:rsidRPr="00B810BB" w:rsidRDefault="004017DF" w:rsidP="000340A9">
            <w:pPr>
              <w:spacing w:after="0" w:line="240" w:lineRule="auto"/>
              <w:jc w:val="center"/>
              <w:rPr>
                <w:rFonts w:ascii="Calibri" w:eastAsia="Times New Roman" w:hAnsi="Calibri" w:cs="Calibri"/>
                <w:noProof w:val="0"/>
                <w:color w:val="002060"/>
                <w:sz w:val="24"/>
                <w:szCs w:val="24"/>
                <w:lang w:eastAsia="hu-HU"/>
              </w:rPr>
            </w:pPr>
            <w:r w:rsidRPr="00B810BB">
              <w:rPr>
                <w:rFonts w:ascii="Calibri" w:eastAsia="Calibri" w:hAnsi="Calibri" w:cs="Calibri"/>
                <w:noProof w:val="0"/>
                <w:color w:val="002060"/>
                <w:sz w:val="24"/>
                <w:szCs w:val="24"/>
              </w:rPr>
              <w:t>/GDPR 79. cikk/</w:t>
            </w:r>
          </w:p>
        </w:tc>
        <w:tc>
          <w:tcPr>
            <w:tcW w:w="5953" w:type="dxa"/>
            <w:shd w:val="clear" w:color="auto" w:fill="auto"/>
            <w:noWrap/>
          </w:tcPr>
          <w:p w14:paraId="00594E7E" w14:textId="77777777" w:rsidR="004017DF" w:rsidRPr="00B810BB" w:rsidRDefault="004017DF" w:rsidP="000340A9">
            <w:pPr>
              <w:tabs>
                <w:tab w:val="left" w:pos="567"/>
              </w:tabs>
              <w:spacing w:after="0" w:line="240" w:lineRule="auto"/>
              <w:ind w:right="71"/>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 xml:space="preserve">Ön jogosult bírósághoz fordulni az Adatkezelő vagy Adatfeldolgozó ellen, ha a személyes adatai kezelésének jogellenességét tapasztalja. A bíróság az ügyben soron kívül jár el. Ebben az esetben szabadon eldöntheti, hogy a lakóhelye vagy a tartózkodási helye szerint illetékes törvényszéknél nyújtja-e be a keresetét. A törvényszékek elérhetősége: </w:t>
            </w:r>
            <w:hyperlink r:id="rId11" w:history="1">
              <w:r w:rsidRPr="00B810BB">
                <w:rPr>
                  <w:rStyle w:val="Hiperhivatkozs"/>
                  <w:rFonts w:ascii="Calibri" w:eastAsia="Calibri" w:hAnsi="Calibri" w:cs="Calibri"/>
                  <w:noProof w:val="0"/>
                  <w:color w:val="002060"/>
                  <w:sz w:val="24"/>
                  <w:szCs w:val="24"/>
                </w:rPr>
                <w:t>w</w:t>
              </w:r>
              <w:r w:rsidRPr="00B810BB">
                <w:rPr>
                  <w:rStyle w:val="Hiperhivatkozs"/>
                  <w:rFonts w:ascii="Calibri" w:eastAsia="Calibri" w:hAnsi="Calibri" w:cs="Calibri"/>
                  <w:color w:val="002060"/>
                  <w:sz w:val="24"/>
                  <w:szCs w:val="24"/>
                </w:rPr>
                <w:t>ww.</w:t>
              </w:r>
              <w:r w:rsidRPr="00B810BB">
                <w:rPr>
                  <w:rStyle w:val="Hiperhivatkozs"/>
                  <w:rFonts w:ascii="Calibri" w:eastAsia="Calibri" w:hAnsi="Calibri" w:cs="Calibri"/>
                  <w:noProof w:val="0"/>
                  <w:color w:val="002060"/>
                  <w:sz w:val="24"/>
                  <w:szCs w:val="24"/>
                </w:rPr>
                <w:t>birosag.hu/torvenyszekek</w:t>
              </w:r>
            </w:hyperlink>
          </w:p>
          <w:p w14:paraId="7D24DDD5" w14:textId="77777777" w:rsidR="004017DF" w:rsidRPr="00B810BB" w:rsidRDefault="004017DF" w:rsidP="000340A9">
            <w:pPr>
              <w:tabs>
                <w:tab w:val="left" w:pos="567"/>
              </w:tabs>
              <w:spacing w:after="0" w:line="240" w:lineRule="auto"/>
              <w:ind w:right="71"/>
              <w:jc w:val="both"/>
              <w:rPr>
                <w:rFonts w:ascii="Calibri" w:eastAsia="Times New Roman" w:hAnsi="Calibri" w:cs="Calibri"/>
                <w:noProof w:val="0"/>
                <w:color w:val="002060"/>
                <w:sz w:val="24"/>
                <w:szCs w:val="24"/>
                <w:lang w:eastAsia="hu-HU"/>
              </w:rPr>
            </w:pPr>
          </w:p>
        </w:tc>
      </w:tr>
    </w:tbl>
    <w:p w14:paraId="03038629" w14:textId="77777777" w:rsidR="004017DF" w:rsidRPr="00B810BB" w:rsidRDefault="004017DF" w:rsidP="000340A9">
      <w:pPr>
        <w:tabs>
          <w:tab w:val="left" w:pos="993"/>
        </w:tabs>
        <w:spacing w:after="0" w:line="240" w:lineRule="auto"/>
        <w:jc w:val="both"/>
        <w:rPr>
          <w:rFonts w:ascii="Calibri" w:eastAsia="Calibri" w:hAnsi="Calibri" w:cs="Calibri"/>
          <w:b/>
          <w:noProof w:val="0"/>
          <w:color w:val="002060"/>
          <w:sz w:val="24"/>
          <w:szCs w:val="24"/>
        </w:rPr>
      </w:pPr>
    </w:p>
    <w:p w14:paraId="393E8699" w14:textId="77777777" w:rsidR="004017DF" w:rsidRPr="00B810BB" w:rsidRDefault="004017DF" w:rsidP="000340A9">
      <w:pPr>
        <w:numPr>
          <w:ilvl w:val="0"/>
          <w:numId w:val="4"/>
        </w:numPr>
        <w:spacing w:after="0" w:line="240" w:lineRule="auto"/>
        <w:ind w:left="714" w:hanging="357"/>
        <w:contextualSpacing/>
        <w:jc w:val="both"/>
        <w:rPr>
          <w:rFonts w:ascii="Calibri" w:eastAsia="Calibri" w:hAnsi="Calibri" w:cs="Calibri"/>
          <w:b/>
          <w:noProof w:val="0"/>
          <w:color w:val="002060"/>
          <w:sz w:val="24"/>
          <w:szCs w:val="24"/>
        </w:rPr>
      </w:pPr>
      <w:r w:rsidRPr="00B810BB">
        <w:rPr>
          <w:rFonts w:ascii="Calibri" w:eastAsia="Calibri" w:hAnsi="Calibri" w:cs="Calibri"/>
          <w:b/>
          <w:noProof w:val="0"/>
          <w:color w:val="002060"/>
          <w:sz w:val="24"/>
          <w:szCs w:val="24"/>
        </w:rPr>
        <w:t xml:space="preserve">Az Adatkezelési tájékoztató frissítése </w:t>
      </w:r>
    </w:p>
    <w:p w14:paraId="2EBE5BCD" w14:textId="77777777" w:rsidR="004017DF" w:rsidRPr="00B810BB" w:rsidRDefault="004017DF" w:rsidP="000340A9">
      <w:pPr>
        <w:spacing w:after="0" w:line="240" w:lineRule="auto"/>
        <w:ind w:left="284"/>
        <w:jc w:val="both"/>
        <w:rPr>
          <w:rFonts w:ascii="Calibri" w:eastAsia="Calibri" w:hAnsi="Calibri" w:cs="Calibri"/>
          <w:noProof w:val="0"/>
          <w:color w:val="002060"/>
          <w:sz w:val="24"/>
          <w:szCs w:val="24"/>
        </w:rPr>
      </w:pPr>
    </w:p>
    <w:p w14:paraId="7F9FD6F6" w14:textId="6BDB6F81" w:rsidR="00340CDD" w:rsidRDefault="004017DF" w:rsidP="000340A9">
      <w:pPr>
        <w:spacing w:after="0" w:line="240" w:lineRule="auto"/>
        <w:ind w:left="357"/>
        <w:jc w:val="both"/>
        <w:rPr>
          <w:rFonts w:ascii="Calibri" w:eastAsia="Calibri" w:hAnsi="Calibri" w:cs="Calibri"/>
          <w:noProof w:val="0"/>
          <w:color w:val="002060"/>
          <w:sz w:val="24"/>
          <w:szCs w:val="24"/>
        </w:rPr>
      </w:pPr>
      <w:r w:rsidRPr="00B810BB">
        <w:rPr>
          <w:rFonts w:ascii="Calibri" w:eastAsia="Calibri" w:hAnsi="Calibri" w:cs="Calibri"/>
          <w:noProof w:val="0"/>
          <w:color w:val="002060"/>
          <w:sz w:val="24"/>
          <w:szCs w:val="24"/>
        </w:rPr>
        <w:t>Az Adatkezelő fenntartja a jogot, hogy a jelen Adatkezelési tájékoztatót egyoldalúan módosítsa. A jelen tájékoztató módosítására különösen abban az esetben kerülhet sor, ha arra jogszabályváltozás, adatvédelmi hatósági gyakorlat, üzleti igény, illetve egyéb körülmény miatt szükség van. Az Érintett kérésére az Adatkezelő megküldi neki a mindenkor hatályos tájékoztató egy példányát a vele leegyeztetett formában.</w:t>
      </w:r>
    </w:p>
    <w:p w14:paraId="76832FBF" w14:textId="77777777" w:rsidR="00B810BB" w:rsidRPr="00B810BB" w:rsidRDefault="00B810BB" w:rsidP="000340A9">
      <w:pPr>
        <w:spacing w:after="0" w:line="240" w:lineRule="auto"/>
        <w:ind w:left="284"/>
        <w:jc w:val="both"/>
        <w:rPr>
          <w:rFonts w:ascii="Calibri" w:eastAsia="Calibri" w:hAnsi="Calibri" w:cs="Calibri"/>
          <w:noProof w:val="0"/>
          <w:color w:val="002060"/>
          <w:sz w:val="24"/>
          <w:szCs w:val="24"/>
        </w:rPr>
      </w:pPr>
    </w:p>
    <w:p w14:paraId="46C078E9" w14:textId="10C9C0A4" w:rsidR="00DC363E" w:rsidRPr="00217485" w:rsidRDefault="00340CDD" w:rsidP="00217485">
      <w:pPr>
        <w:spacing w:after="0" w:line="240" w:lineRule="auto"/>
        <w:ind w:left="360"/>
        <w:jc w:val="both"/>
        <w:rPr>
          <w:rFonts w:ascii="Calibri" w:eastAsia="Calibri" w:hAnsi="Calibri" w:cs="Calibri"/>
          <w:b/>
          <w:bCs/>
          <w:noProof w:val="0"/>
          <w:color w:val="002060"/>
          <w:sz w:val="24"/>
          <w:szCs w:val="24"/>
        </w:rPr>
      </w:pPr>
      <w:r w:rsidRPr="00B810BB">
        <w:rPr>
          <w:rFonts w:ascii="Calibri" w:eastAsia="Calibri" w:hAnsi="Calibri" w:cs="Calibri"/>
          <w:b/>
          <w:bCs/>
          <w:noProof w:val="0"/>
          <w:color w:val="002060"/>
          <w:sz w:val="24"/>
          <w:szCs w:val="24"/>
        </w:rPr>
        <w:t>Budapest, 202</w:t>
      </w:r>
      <w:r w:rsidR="004017DF" w:rsidRPr="00B810BB">
        <w:rPr>
          <w:rFonts w:ascii="Calibri" w:eastAsia="Calibri" w:hAnsi="Calibri" w:cs="Calibri"/>
          <w:b/>
          <w:bCs/>
          <w:noProof w:val="0"/>
          <w:color w:val="002060"/>
          <w:sz w:val="24"/>
          <w:szCs w:val="24"/>
        </w:rPr>
        <w:t>5</w:t>
      </w:r>
      <w:r w:rsidR="000712F5" w:rsidRPr="00B810BB">
        <w:rPr>
          <w:rFonts w:ascii="Calibri" w:eastAsia="Calibri" w:hAnsi="Calibri" w:cs="Calibri"/>
          <w:b/>
          <w:bCs/>
          <w:noProof w:val="0"/>
          <w:color w:val="002060"/>
          <w:sz w:val="24"/>
          <w:szCs w:val="24"/>
        </w:rPr>
        <w:t xml:space="preserve">. </w:t>
      </w:r>
      <w:r w:rsidR="00B41C02">
        <w:rPr>
          <w:rFonts w:ascii="Calibri" w:eastAsia="Calibri" w:hAnsi="Calibri" w:cs="Calibri"/>
          <w:b/>
          <w:bCs/>
          <w:noProof w:val="0"/>
          <w:color w:val="002060"/>
          <w:sz w:val="24"/>
          <w:szCs w:val="24"/>
        </w:rPr>
        <w:t>augusztus</w:t>
      </w:r>
      <w:r w:rsidR="00A93036">
        <w:rPr>
          <w:rFonts w:ascii="Calibri" w:eastAsia="Calibri" w:hAnsi="Calibri" w:cs="Calibri"/>
          <w:b/>
          <w:bCs/>
          <w:noProof w:val="0"/>
          <w:color w:val="002060"/>
          <w:sz w:val="24"/>
          <w:szCs w:val="24"/>
        </w:rPr>
        <w:t xml:space="preserve"> </w:t>
      </w:r>
      <w:r w:rsidR="00916419">
        <w:rPr>
          <w:rFonts w:ascii="Calibri" w:eastAsia="Calibri" w:hAnsi="Calibri" w:cs="Calibri"/>
          <w:b/>
          <w:bCs/>
          <w:noProof w:val="0"/>
          <w:color w:val="002060"/>
          <w:sz w:val="24"/>
          <w:szCs w:val="24"/>
        </w:rPr>
        <w:t xml:space="preserve">1. </w:t>
      </w:r>
    </w:p>
    <w:sectPr w:rsidR="00DC363E" w:rsidRPr="00217485">
      <w:headerReference w:type="default" r:id="rId12"/>
      <w:footerReference w:type="default" r:id="rId13"/>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0470" w14:textId="77777777" w:rsidR="00B4060B" w:rsidRDefault="00B4060B">
      <w:pPr>
        <w:spacing w:after="0" w:line="240" w:lineRule="auto"/>
      </w:pPr>
      <w:r>
        <w:separator/>
      </w:r>
    </w:p>
  </w:endnote>
  <w:endnote w:type="continuationSeparator" w:id="0">
    <w:p w14:paraId="745E5A9A" w14:textId="77777777" w:rsidR="00B4060B" w:rsidRDefault="00B4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07978"/>
      <w:docPartObj>
        <w:docPartGallery w:val="Page Numbers (Bottom of Page)"/>
        <w:docPartUnique/>
      </w:docPartObj>
    </w:sdtPr>
    <w:sdtEndPr>
      <w:rPr>
        <w:color w:val="002060"/>
      </w:rPr>
    </w:sdtEndPr>
    <w:sdtContent>
      <w:p w14:paraId="748BD878" w14:textId="77777777" w:rsidR="00DC363E" w:rsidRPr="00500017" w:rsidRDefault="006E6983">
        <w:pPr>
          <w:pStyle w:val="llb"/>
          <w:jc w:val="center"/>
          <w:rPr>
            <w:color w:val="002060"/>
          </w:rPr>
        </w:pPr>
        <w:r w:rsidRPr="0069672F">
          <w:rPr>
            <w:color w:val="002060"/>
          </w:rPr>
          <w:fldChar w:fldCharType="begin"/>
        </w:r>
        <w:r w:rsidRPr="0069672F">
          <w:rPr>
            <w:color w:val="002060"/>
          </w:rPr>
          <w:instrText>PAGE</w:instrText>
        </w:r>
        <w:r w:rsidRPr="0069672F">
          <w:rPr>
            <w:color w:val="002060"/>
          </w:rPr>
          <w:fldChar w:fldCharType="separate"/>
        </w:r>
        <w:r w:rsidR="002B1647">
          <w:rPr>
            <w:color w:val="002060"/>
          </w:rPr>
          <w:t>1</w:t>
        </w:r>
        <w:r w:rsidRPr="0069672F">
          <w:rPr>
            <w:color w:val="002060"/>
          </w:rPr>
          <w:fldChar w:fldCharType="end"/>
        </w:r>
      </w:p>
    </w:sdtContent>
  </w:sdt>
  <w:p w14:paraId="33FC6184" w14:textId="77777777" w:rsidR="00DC363E" w:rsidRDefault="00DC363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B201" w14:textId="77777777" w:rsidR="00B4060B" w:rsidRDefault="00B4060B">
      <w:pPr>
        <w:spacing w:after="0" w:line="240" w:lineRule="auto"/>
      </w:pPr>
      <w:r>
        <w:separator/>
      </w:r>
    </w:p>
  </w:footnote>
  <w:footnote w:type="continuationSeparator" w:id="0">
    <w:p w14:paraId="274D7977" w14:textId="77777777" w:rsidR="00B4060B" w:rsidRDefault="00B40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230B" w14:textId="77777777" w:rsidR="00DC363E" w:rsidRDefault="006E6983">
    <w:pPr>
      <w:pStyle w:val="lfej"/>
    </w:pPr>
    <w:r>
      <w:tab/>
    </w:r>
  </w:p>
  <w:p w14:paraId="2E66290D" w14:textId="77777777" w:rsidR="00DC363E" w:rsidRDefault="00DC363E">
    <w:pPr>
      <w:pStyle w:val="lfej"/>
    </w:pPr>
  </w:p>
  <w:p w14:paraId="20419936" w14:textId="77777777" w:rsidR="00DC363E" w:rsidRDefault="00DC363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CE2"/>
    <w:multiLevelType w:val="multilevel"/>
    <w:tmpl w:val="F8E073D8"/>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694C24"/>
    <w:multiLevelType w:val="hybridMultilevel"/>
    <w:tmpl w:val="84FC5BFC"/>
    <w:lvl w:ilvl="0" w:tplc="13E81B6E">
      <w:start w:val="1"/>
      <w:numFmt w:val="lowerLetter"/>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6F0294"/>
    <w:multiLevelType w:val="multilevel"/>
    <w:tmpl w:val="292E3D7A"/>
    <w:lvl w:ilvl="0">
      <w:start w:val="1"/>
      <w:numFmt w:val="decimal"/>
      <w:pStyle w:val="Smar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7C097F"/>
    <w:multiLevelType w:val="multilevel"/>
    <w:tmpl w:val="947A75F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77CAD"/>
    <w:multiLevelType w:val="hybridMultilevel"/>
    <w:tmpl w:val="0750C37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7CE69A8"/>
    <w:multiLevelType w:val="hybridMultilevel"/>
    <w:tmpl w:val="C49C2488"/>
    <w:lvl w:ilvl="0" w:tplc="040E0001">
      <w:start w:val="1"/>
      <w:numFmt w:val="bullet"/>
      <w:lvlText w:val=""/>
      <w:lvlJc w:val="left"/>
      <w:pPr>
        <w:ind w:left="1068" w:hanging="360"/>
      </w:pPr>
      <w:rPr>
        <w:rFonts w:ascii="Symbol" w:hAnsi="Symbol" w:hint="default"/>
      </w:rPr>
    </w:lvl>
    <w:lvl w:ilvl="1" w:tplc="040E000B">
      <w:start w:val="1"/>
      <w:numFmt w:val="bullet"/>
      <w:lvlText w:val=""/>
      <w:lvlJc w:val="left"/>
      <w:pPr>
        <w:ind w:left="1788" w:hanging="360"/>
      </w:pPr>
      <w:rPr>
        <w:rFonts w:ascii="Wingdings" w:hAnsi="Wingdings"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0">
    <w:nsid w:val="194E0CB3"/>
    <w:multiLevelType w:val="hybridMultilevel"/>
    <w:tmpl w:val="9FA4E4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F7E4E53"/>
    <w:multiLevelType w:val="hybridMultilevel"/>
    <w:tmpl w:val="0E505D28"/>
    <w:lvl w:ilvl="0" w:tplc="DF8EE37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3A223F6"/>
    <w:multiLevelType w:val="hybridMultilevel"/>
    <w:tmpl w:val="92A8E274"/>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15:restartNumberingAfterBreak="0">
    <w:nsid w:val="25C0658C"/>
    <w:multiLevelType w:val="hybridMultilevel"/>
    <w:tmpl w:val="D9B0E7A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 w15:restartNumberingAfterBreak="0">
    <w:nsid w:val="29490E8F"/>
    <w:multiLevelType w:val="multilevel"/>
    <w:tmpl w:val="947A75F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7C2ADF"/>
    <w:multiLevelType w:val="hybridMultilevel"/>
    <w:tmpl w:val="986041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B853BF8"/>
    <w:multiLevelType w:val="hybridMultilevel"/>
    <w:tmpl w:val="B100CAA4"/>
    <w:lvl w:ilvl="0" w:tplc="040E000B">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3" w15:restartNumberingAfterBreak="0">
    <w:nsid w:val="2D36306E"/>
    <w:multiLevelType w:val="hybridMultilevel"/>
    <w:tmpl w:val="4A5AEE12"/>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4" w15:restartNumberingAfterBreak="0">
    <w:nsid w:val="2FDA0B8E"/>
    <w:multiLevelType w:val="hybridMultilevel"/>
    <w:tmpl w:val="6CC8A2D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5" w15:restartNumberingAfterBreak="0">
    <w:nsid w:val="319D112E"/>
    <w:multiLevelType w:val="hybridMultilevel"/>
    <w:tmpl w:val="8FE615D6"/>
    <w:lvl w:ilvl="0" w:tplc="040E0003">
      <w:start w:val="1"/>
      <w:numFmt w:val="bullet"/>
      <w:lvlText w:val="o"/>
      <w:lvlJc w:val="left"/>
      <w:pPr>
        <w:ind w:left="720" w:hanging="360"/>
      </w:pPr>
      <w:rPr>
        <w:rFonts w:ascii="Courier New" w:hAnsi="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1AA14E8"/>
    <w:multiLevelType w:val="hybridMultilevel"/>
    <w:tmpl w:val="CB840FB6"/>
    <w:lvl w:ilvl="0" w:tplc="0CB606BC">
      <w:start w:val="1"/>
      <w:numFmt w:val="lowerLetter"/>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C5A045C"/>
    <w:multiLevelType w:val="hybridMultilevel"/>
    <w:tmpl w:val="BA5AB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9B43113"/>
    <w:multiLevelType w:val="hybridMultilevel"/>
    <w:tmpl w:val="44E46B86"/>
    <w:lvl w:ilvl="0" w:tplc="916C5D14">
      <w:start w:val="1"/>
      <w:numFmt w:val="bullet"/>
      <w:lvlText w:val=""/>
      <w:lvlJc w:val="left"/>
      <w:pPr>
        <w:ind w:left="1145" w:hanging="360"/>
      </w:pPr>
      <w:rPr>
        <w:rFonts w:ascii="Symbol" w:hAnsi="Symbol" w:hint="default"/>
        <w:color w:val="002060"/>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19" w15:restartNumberingAfterBreak="0">
    <w:nsid w:val="4DDC3A98"/>
    <w:multiLevelType w:val="hybridMultilevel"/>
    <w:tmpl w:val="7E9C8DC8"/>
    <w:lvl w:ilvl="0" w:tplc="040E0001">
      <w:start w:val="1"/>
      <w:numFmt w:val="bullet"/>
      <w:lvlText w:val=""/>
      <w:lvlJc w:val="left"/>
      <w:pPr>
        <w:ind w:left="786"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542F41"/>
    <w:multiLevelType w:val="hybridMultilevel"/>
    <w:tmpl w:val="477E0C84"/>
    <w:lvl w:ilvl="0" w:tplc="FFFFFFFF">
      <w:start w:val="1"/>
      <w:numFmt w:val="bullet"/>
      <w:lvlText w:val=""/>
      <w:lvlJc w:val="left"/>
      <w:pPr>
        <w:ind w:left="720" w:hanging="360"/>
      </w:pPr>
      <w:rPr>
        <w:rFonts w:ascii="Symbol" w:hAnsi="Symbol" w:hint="default"/>
      </w:rPr>
    </w:lvl>
    <w:lvl w:ilvl="1" w:tplc="040E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2C7E4D"/>
    <w:multiLevelType w:val="hybridMultilevel"/>
    <w:tmpl w:val="3C1C8BCC"/>
    <w:lvl w:ilvl="0" w:tplc="A0E869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EF721B"/>
    <w:multiLevelType w:val="hybridMultilevel"/>
    <w:tmpl w:val="5336A5EC"/>
    <w:lvl w:ilvl="0" w:tplc="040E0001">
      <w:start w:val="1"/>
      <w:numFmt w:val="bullet"/>
      <w:lvlText w:val=""/>
      <w:lvlJc w:val="left"/>
      <w:pPr>
        <w:ind w:left="720" w:hanging="360"/>
      </w:pPr>
      <w:rPr>
        <w:rFonts w:ascii="Symbol" w:hAnsi="Symbol" w:hint="default"/>
        <w:color w:val="auto"/>
        <w:sz w:val="20"/>
        <w:szCs w:val="20"/>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A541955"/>
    <w:multiLevelType w:val="multilevel"/>
    <w:tmpl w:val="87204490"/>
    <w:lvl w:ilvl="0">
      <w:start w:val="3"/>
      <w:numFmt w:val="decimal"/>
      <w:lvlText w:val="%1."/>
      <w:lvlJc w:val="left"/>
      <w:pPr>
        <w:ind w:left="420" w:hanging="420"/>
      </w:pPr>
    </w:lvl>
    <w:lvl w:ilvl="1">
      <w:start w:val="1"/>
      <w:numFmt w:val="decimal"/>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15:restartNumberingAfterBreak="0">
    <w:nsid w:val="5A8B57DF"/>
    <w:multiLevelType w:val="hybridMultilevel"/>
    <w:tmpl w:val="BC80F8F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5" w15:restartNumberingAfterBreak="0">
    <w:nsid w:val="5C403BB1"/>
    <w:multiLevelType w:val="hybridMultilevel"/>
    <w:tmpl w:val="29C6EE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DE60A4F"/>
    <w:multiLevelType w:val="multilevel"/>
    <w:tmpl w:val="2E5CD978"/>
    <w:lvl w:ilvl="0">
      <w:start w:val="1"/>
      <w:numFmt w:val="bullet"/>
      <w:lvlText w:val=""/>
      <w:lvlJc w:val="left"/>
      <w:pPr>
        <w:ind w:left="7588" w:hanging="360"/>
      </w:pPr>
      <w:rPr>
        <w:rFonts w:ascii="Wingdings" w:hAnsi="Wingdings" w:hint="default"/>
        <w:b/>
      </w:rPr>
    </w:lvl>
    <w:lvl w:ilvl="1">
      <w:start w:val="1"/>
      <w:numFmt w:val="bullet"/>
      <w:lvlText w:val="o"/>
      <w:lvlJc w:val="left"/>
      <w:pPr>
        <w:ind w:left="2855" w:hanging="360"/>
      </w:pPr>
      <w:rPr>
        <w:rFonts w:ascii="Courier New" w:hAnsi="Courier New" w:cs="Courier New" w:hint="default"/>
      </w:rPr>
    </w:lvl>
    <w:lvl w:ilvl="2">
      <w:start w:val="1"/>
      <w:numFmt w:val="bullet"/>
      <w:lvlText w:val=""/>
      <w:lvlJc w:val="left"/>
      <w:pPr>
        <w:ind w:left="3575" w:hanging="360"/>
      </w:pPr>
      <w:rPr>
        <w:rFonts w:ascii="Wingdings" w:hAnsi="Wingdings" w:cs="Wingdings" w:hint="default"/>
      </w:rPr>
    </w:lvl>
    <w:lvl w:ilvl="3">
      <w:start w:val="1"/>
      <w:numFmt w:val="bullet"/>
      <w:lvlText w:val=""/>
      <w:lvlJc w:val="left"/>
      <w:pPr>
        <w:ind w:left="4295" w:hanging="360"/>
      </w:pPr>
      <w:rPr>
        <w:rFonts w:ascii="Symbol" w:hAnsi="Symbol" w:cs="Symbol" w:hint="default"/>
      </w:rPr>
    </w:lvl>
    <w:lvl w:ilvl="4">
      <w:start w:val="1"/>
      <w:numFmt w:val="bullet"/>
      <w:lvlText w:val="o"/>
      <w:lvlJc w:val="left"/>
      <w:pPr>
        <w:ind w:left="5015" w:hanging="360"/>
      </w:pPr>
      <w:rPr>
        <w:rFonts w:ascii="Courier New" w:hAnsi="Courier New" w:cs="Courier New" w:hint="default"/>
      </w:rPr>
    </w:lvl>
    <w:lvl w:ilvl="5">
      <w:start w:val="1"/>
      <w:numFmt w:val="bullet"/>
      <w:lvlText w:val=""/>
      <w:lvlJc w:val="left"/>
      <w:pPr>
        <w:ind w:left="5735" w:hanging="360"/>
      </w:pPr>
      <w:rPr>
        <w:rFonts w:ascii="Wingdings" w:hAnsi="Wingdings" w:cs="Wingdings" w:hint="default"/>
      </w:rPr>
    </w:lvl>
    <w:lvl w:ilvl="6">
      <w:start w:val="1"/>
      <w:numFmt w:val="bullet"/>
      <w:lvlText w:val=""/>
      <w:lvlJc w:val="left"/>
      <w:pPr>
        <w:ind w:left="6455" w:hanging="360"/>
      </w:pPr>
      <w:rPr>
        <w:rFonts w:ascii="Symbol" w:hAnsi="Symbol" w:cs="Symbol" w:hint="default"/>
      </w:rPr>
    </w:lvl>
    <w:lvl w:ilvl="7">
      <w:start w:val="1"/>
      <w:numFmt w:val="bullet"/>
      <w:lvlText w:val="o"/>
      <w:lvlJc w:val="left"/>
      <w:pPr>
        <w:ind w:left="7175" w:hanging="360"/>
      </w:pPr>
      <w:rPr>
        <w:rFonts w:ascii="Courier New" w:hAnsi="Courier New" w:cs="Courier New" w:hint="default"/>
      </w:rPr>
    </w:lvl>
    <w:lvl w:ilvl="8">
      <w:start w:val="1"/>
      <w:numFmt w:val="bullet"/>
      <w:lvlText w:val=""/>
      <w:lvlJc w:val="left"/>
      <w:pPr>
        <w:ind w:left="7895" w:hanging="360"/>
      </w:pPr>
      <w:rPr>
        <w:rFonts w:ascii="Wingdings" w:hAnsi="Wingdings" w:cs="Wingdings" w:hint="default"/>
      </w:rPr>
    </w:lvl>
  </w:abstractNum>
  <w:abstractNum w:abstractNumId="27" w15:restartNumberingAfterBreak="0">
    <w:nsid w:val="5E301FC6"/>
    <w:multiLevelType w:val="hybridMultilevel"/>
    <w:tmpl w:val="6F60197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8" w15:restartNumberingAfterBreak="0">
    <w:nsid w:val="631E4DB0"/>
    <w:multiLevelType w:val="multilevel"/>
    <w:tmpl w:val="947A75F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B713AD"/>
    <w:multiLevelType w:val="hybridMultilevel"/>
    <w:tmpl w:val="A12A6E4A"/>
    <w:lvl w:ilvl="0" w:tplc="A33223EE">
      <w:start w:val="1"/>
      <w:numFmt w:val="decimal"/>
      <w:lvlText w:val="%1."/>
      <w:lvlJc w:val="left"/>
      <w:pPr>
        <w:ind w:left="720" w:hanging="360"/>
      </w:pPr>
      <w:rPr>
        <w:b/>
        <w:b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5A93F35"/>
    <w:multiLevelType w:val="multilevel"/>
    <w:tmpl w:val="4E8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776ED4"/>
    <w:multiLevelType w:val="hybridMultilevel"/>
    <w:tmpl w:val="E4D69B50"/>
    <w:lvl w:ilvl="0" w:tplc="040E0019">
      <w:start w:val="1"/>
      <w:numFmt w:val="lowerLetter"/>
      <w:lvlText w:val="%1."/>
      <w:lvlJc w:val="left"/>
      <w:pPr>
        <w:ind w:left="1068" w:hanging="360"/>
      </w:pPr>
      <w:rPr>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2" w15:restartNumberingAfterBreak="0">
    <w:nsid w:val="6D2914AD"/>
    <w:multiLevelType w:val="multilevel"/>
    <w:tmpl w:val="BAC6A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FD1F3E"/>
    <w:multiLevelType w:val="hybridMultilevel"/>
    <w:tmpl w:val="8A8ED7FC"/>
    <w:lvl w:ilvl="0" w:tplc="040E0001">
      <w:start w:val="1"/>
      <w:numFmt w:val="bullet"/>
      <w:lvlText w:val=""/>
      <w:lvlJc w:val="left"/>
      <w:pPr>
        <w:ind w:left="2084" w:hanging="360"/>
      </w:pPr>
      <w:rPr>
        <w:rFonts w:ascii="Symbol" w:hAnsi="Symbol" w:hint="default"/>
      </w:rPr>
    </w:lvl>
    <w:lvl w:ilvl="1" w:tplc="040E0003" w:tentative="1">
      <w:start w:val="1"/>
      <w:numFmt w:val="bullet"/>
      <w:lvlText w:val="o"/>
      <w:lvlJc w:val="left"/>
      <w:pPr>
        <w:ind w:left="2804" w:hanging="360"/>
      </w:pPr>
      <w:rPr>
        <w:rFonts w:ascii="Courier New" w:hAnsi="Courier New" w:cs="Courier New" w:hint="default"/>
      </w:rPr>
    </w:lvl>
    <w:lvl w:ilvl="2" w:tplc="040E0005" w:tentative="1">
      <w:start w:val="1"/>
      <w:numFmt w:val="bullet"/>
      <w:lvlText w:val=""/>
      <w:lvlJc w:val="left"/>
      <w:pPr>
        <w:ind w:left="3524" w:hanging="360"/>
      </w:pPr>
      <w:rPr>
        <w:rFonts w:ascii="Wingdings" w:hAnsi="Wingdings" w:hint="default"/>
      </w:rPr>
    </w:lvl>
    <w:lvl w:ilvl="3" w:tplc="040E0001" w:tentative="1">
      <w:start w:val="1"/>
      <w:numFmt w:val="bullet"/>
      <w:lvlText w:val=""/>
      <w:lvlJc w:val="left"/>
      <w:pPr>
        <w:ind w:left="4244" w:hanging="360"/>
      </w:pPr>
      <w:rPr>
        <w:rFonts w:ascii="Symbol" w:hAnsi="Symbol" w:hint="default"/>
      </w:rPr>
    </w:lvl>
    <w:lvl w:ilvl="4" w:tplc="040E0003" w:tentative="1">
      <w:start w:val="1"/>
      <w:numFmt w:val="bullet"/>
      <w:lvlText w:val="o"/>
      <w:lvlJc w:val="left"/>
      <w:pPr>
        <w:ind w:left="4964" w:hanging="360"/>
      </w:pPr>
      <w:rPr>
        <w:rFonts w:ascii="Courier New" w:hAnsi="Courier New" w:cs="Courier New" w:hint="default"/>
      </w:rPr>
    </w:lvl>
    <w:lvl w:ilvl="5" w:tplc="040E0005" w:tentative="1">
      <w:start w:val="1"/>
      <w:numFmt w:val="bullet"/>
      <w:lvlText w:val=""/>
      <w:lvlJc w:val="left"/>
      <w:pPr>
        <w:ind w:left="5684" w:hanging="360"/>
      </w:pPr>
      <w:rPr>
        <w:rFonts w:ascii="Wingdings" w:hAnsi="Wingdings" w:hint="default"/>
      </w:rPr>
    </w:lvl>
    <w:lvl w:ilvl="6" w:tplc="040E0001" w:tentative="1">
      <w:start w:val="1"/>
      <w:numFmt w:val="bullet"/>
      <w:lvlText w:val=""/>
      <w:lvlJc w:val="left"/>
      <w:pPr>
        <w:ind w:left="6404" w:hanging="360"/>
      </w:pPr>
      <w:rPr>
        <w:rFonts w:ascii="Symbol" w:hAnsi="Symbol" w:hint="default"/>
      </w:rPr>
    </w:lvl>
    <w:lvl w:ilvl="7" w:tplc="040E0003" w:tentative="1">
      <w:start w:val="1"/>
      <w:numFmt w:val="bullet"/>
      <w:lvlText w:val="o"/>
      <w:lvlJc w:val="left"/>
      <w:pPr>
        <w:ind w:left="7124" w:hanging="360"/>
      </w:pPr>
      <w:rPr>
        <w:rFonts w:ascii="Courier New" w:hAnsi="Courier New" w:cs="Courier New" w:hint="default"/>
      </w:rPr>
    </w:lvl>
    <w:lvl w:ilvl="8" w:tplc="040E0005" w:tentative="1">
      <w:start w:val="1"/>
      <w:numFmt w:val="bullet"/>
      <w:lvlText w:val=""/>
      <w:lvlJc w:val="left"/>
      <w:pPr>
        <w:ind w:left="7844" w:hanging="360"/>
      </w:pPr>
      <w:rPr>
        <w:rFonts w:ascii="Wingdings" w:hAnsi="Wingdings" w:hint="default"/>
      </w:rPr>
    </w:lvl>
  </w:abstractNum>
  <w:abstractNum w:abstractNumId="34" w15:restartNumberingAfterBreak="0">
    <w:nsid w:val="73944568"/>
    <w:multiLevelType w:val="hybridMultilevel"/>
    <w:tmpl w:val="BDCE311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5" w15:restartNumberingAfterBreak="0">
    <w:nsid w:val="7F390966"/>
    <w:multiLevelType w:val="hybridMultilevel"/>
    <w:tmpl w:val="790EA1A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16cid:durableId="329987627">
    <w:abstractNumId w:val="21"/>
  </w:num>
  <w:num w:numId="2" w16cid:durableId="736905607">
    <w:abstractNumId w:val="21"/>
  </w:num>
  <w:num w:numId="3" w16cid:durableId="1251038218">
    <w:abstractNumId w:val="2"/>
  </w:num>
  <w:num w:numId="4" w16cid:durableId="385570891">
    <w:abstractNumId w:val="29"/>
  </w:num>
  <w:num w:numId="5" w16cid:durableId="1983801274">
    <w:abstractNumId w:val="11"/>
  </w:num>
  <w:num w:numId="6" w16cid:durableId="1339579792">
    <w:abstractNumId w:val="35"/>
  </w:num>
  <w:num w:numId="7" w16cid:durableId="923297171">
    <w:abstractNumId w:val="9"/>
  </w:num>
  <w:num w:numId="8" w16cid:durableId="874003583">
    <w:abstractNumId w:val="18"/>
  </w:num>
  <w:num w:numId="9" w16cid:durableId="1561483223">
    <w:abstractNumId w:val="14"/>
  </w:num>
  <w:num w:numId="10" w16cid:durableId="946690837">
    <w:abstractNumId w:val="33"/>
  </w:num>
  <w:num w:numId="11" w16cid:durableId="2003268284">
    <w:abstractNumId w:val="27"/>
  </w:num>
  <w:num w:numId="12" w16cid:durableId="2094426141">
    <w:abstractNumId w:val="8"/>
  </w:num>
  <w:num w:numId="13" w16cid:durableId="991250054">
    <w:abstractNumId w:val="6"/>
  </w:num>
  <w:num w:numId="14" w16cid:durableId="2029677324">
    <w:abstractNumId w:val="31"/>
  </w:num>
  <w:num w:numId="15" w16cid:durableId="1843471156">
    <w:abstractNumId w:val="26"/>
  </w:num>
  <w:num w:numId="16" w16cid:durableId="1151408751">
    <w:abstractNumId w:val="7"/>
  </w:num>
  <w:num w:numId="17" w16cid:durableId="1234780198">
    <w:abstractNumId w:val="4"/>
  </w:num>
  <w:num w:numId="18" w16cid:durableId="1191068590">
    <w:abstractNumId w:val="22"/>
  </w:num>
  <w:num w:numId="19" w16cid:durableId="29112519">
    <w:abstractNumId w:val="15"/>
  </w:num>
  <w:num w:numId="20" w16cid:durableId="396831035">
    <w:abstractNumId w:val="23"/>
  </w:num>
  <w:num w:numId="21" w16cid:durableId="1246305438">
    <w:abstractNumId w:val="0"/>
  </w:num>
  <w:num w:numId="22" w16cid:durableId="1748384121">
    <w:abstractNumId w:val="32"/>
  </w:num>
  <w:num w:numId="23" w16cid:durableId="845023928">
    <w:abstractNumId w:val="24"/>
  </w:num>
  <w:num w:numId="24" w16cid:durableId="1842233341">
    <w:abstractNumId w:val="19"/>
  </w:num>
  <w:num w:numId="25" w16cid:durableId="585767227">
    <w:abstractNumId w:val="1"/>
  </w:num>
  <w:num w:numId="26" w16cid:durableId="82847592">
    <w:abstractNumId w:val="28"/>
  </w:num>
  <w:num w:numId="27" w16cid:durableId="2048068497">
    <w:abstractNumId w:val="3"/>
  </w:num>
  <w:num w:numId="28" w16cid:durableId="594439579">
    <w:abstractNumId w:val="12"/>
  </w:num>
  <w:num w:numId="29" w16cid:durableId="1770196108">
    <w:abstractNumId w:val="30"/>
  </w:num>
  <w:num w:numId="30" w16cid:durableId="1791363538">
    <w:abstractNumId w:val="25"/>
  </w:num>
  <w:num w:numId="31" w16cid:durableId="12998478">
    <w:abstractNumId w:val="20"/>
  </w:num>
  <w:num w:numId="32" w16cid:durableId="1066684194">
    <w:abstractNumId w:val="5"/>
  </w:num>
  <w:num w:numId="33" w16cid:durableId="1153719345">
    <w:abstractNumId w:val="10"/>
  </w:num>
  <w:num w:numId="34" w16cid:durableId="852644607">
    <w:abstractNumId w:val="17"/>
  </w:num>
  <w:num w:numId="35" w16cid:durableId="78450020">
    <w:abstractNumId w:val="34"/>
  </w:num>
  <w:num w:numId="36" w16cid:durableId="1785079574">
    <w:abstractNumId w:val="13"/>
  </w:num>
  <w:num w:numId="37" w16cid:durableId="15868387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77"/>
    <w:rsid w:val="000070B9"/>
    <w:rsid w:val="000340A9"/>
    <w:rsid w:val="000406AE"/>
    <w:rsid w:val="00060F13"/>
    <w:rsid w:val="000663EC"/>
    <w:rsid w:val="000712F5"/>
    <w:rsid w:val="00086420"/>
    <w:rsid w:val="00090E0F"/>
    <w:rsid w:val="000E3184"/>
    <w:rsid w:val="000E7213"/>
    <w:rsid w:val="001029AA"/>
    <w:rsid w:val="00116C29"/>
    <w:rsid w:val="00124051"/>
    <w:rsid w:val="001330B9"/>
    <w:rsid w:val="00134920"/>
    <w:rsid w:val="00147A57"/>
    <w:rsid w:val="00176471"/>
    <w:rsid w:val="00177120"/>
    <w:rsid w:val="00185A7E"/>
    <w:rsid w:val="00191688"/>
    <w:rsid w:val="00193006"/>
    <w:rsid w:val="00193796"/>
    <w:rsid w:val="001943E1"/>
    <w:rsid w:val="001B739C"/>
    <w:rsid w:val="001F6A71"/>
    <w:rsid w:val="00217485"/>
    <w:rsid w:val="002674DF"/>
    <w:rsid w:val="00267A25"/>
    <w:rsid w:val="002B1647"/>
    <w:rsid w:val="002D5017"/>
    <w:rsid w:val="002D6AEF"/>
    <w:rsid w:val="002E2653"/>
    <w:rsid w:val="002E53F1"/>
    <w:rsid w:val="00300B97"/>
    <w:rsid w:val="003178A7"/>
    <w:rsid w:val="003207EE"/>
    <w:rsid w:val="00322A8B"/>
    <w:rsid w:val="00340CDD"/>
    <w:rsid w:val="0035151C"/>
    <w:rsid w:val="0035448C"/>
    <w:rsid w:val="00363A64"/>
    <w:rsid w:val="003A43DB"/>
    <w:rsid w:val="003A4830"/>
    <w:rsid w:val="003A71E5"/>
    <w:rsid w:val="003B111C"/>
    <w:rsid w:val="003B45BE"/>
    <w:rsid w:val="003C1020"/>
    <w:rsid w:val="003C4E6C"/>
    <w:rsid w:val="003D6A51"/>
    <w:rsid w:val="003F505D"/>
    <w:rsid w:val="004017DF"/>
    <w:rsid w:val="0041408B"/>
    <w:rsid w:val="004225D8"/>
    <w:rsid w:val="0044296E"/>
    <w:rsid w:val="004A7388"/>
    <w:rsid w:val="004B7DA1"/>
    <w:rsid w:val="004D2418"/>
    <w:rsid w:val="004E22D4"/>
    <w:rsid w:val="004F3F73"/>
    <w:rsid w:val="004F4697"/>
    <w:rsid w:val="00500733"/>
    <w:rsid w:val="00515F2F"/>
    <w:rsid w:val="005167EF"/>
    <w:rsid w:val="005424C8"/>
    <w:rsid w:val="00545F5B"/>
    <w:rsid w:val="0055196D"/>
    <w:rsid w:val="00551F6B"/>
    <w:rsid w:val="005601E3"/>
    <w:rsid w:val="00561260"/>
    <w:rsid w:val="00561887"/>
    <w:rsid w:val="00567065"/>
    <w:rsid w:val="00577A55"/>
    <w:rsid w:val="005A1088"/>
    <w:rsid w:val="005B0B58"/>
    <w:rsid w:val="005B207D"/>
    <w:rsid w:val="005B30CF"/>
    <w:rsid w:val="005B43DD"/>
    <w:rsid w:val="005F3677"/>
    <w:rsid w:val="00603F19"/>
    <w:rsid w:val="0062618A"/>
    <w:rsid w:val="0069672F"/>
    <w:rsid w:val="006A7AC7"/>
    <w:rsid w:val="006B0655"/>
    <w:rsid w:val="006E6983"/>
    <w:rsid w:val="006E7B35"/>
    <w:rsid w:val="00701141"/>
    <w:rsid w:val="00743E43"/>
    <w:rsid w:val="00784ED9"/>
    <w:rsid w:val="00792EEB"/>
    <w:rsid w:val="007958E3"/>
    <w:rsid w:val="007B6025"/>
    <w:rsid w:val="007E1021"/>
    <w:rsid w:val="007E1CFA"/>
    <w:rsid w:val="007E7547"/>
    <w:rsid w:val="007F0E97"/>
    <w:rsid w:val="007F6D4B"/>
    <w:rsid w:val="00804F54"/>
    <w:rsid w:val="00817729"/>
    <w:rsid w:val="00820649"/>
    <w:rsid w:val="00820F3D"/>
    <w:rsid w:val="0084035C"/>
    <w:rsid w:val="0084469E"/>
    <w:rsid w:val="00850D08"/>
    <w:rsid w:val="00864777"/>
    <w:rsid w:val="00876AE9"/>
    <w:rsid w:val="008A2248"/>
    <w:rsid w:val="008E3596"/>
    <w:rsid w:val="008E624D"/>
    <w:rsid w:val="008E7DC3"/>
    <w:rsid w:val="00902E0A"/>
    <w:rsid w:val="009114B8"/>
    <w:rsid w:val="009143C2"/>
    <w:rsid w:val="00916419"/>
    <w:rsid w:val="00925B1D"/>
    <w:rsid w:val="00930F65"/>
    <w:rsid w:val="0097249B"/>
    <w:rsid w:val="00987880"/>
    <w:rsid w:val="0099528B"/>
    <w:rsid w:val="0099553C"/>
    <w:rsid w:val="009D21FA"/>
    <w:rsid w:val="009E758F"/>
    <w:rsid w:val="009F7588"/>
    <w:rsid w:val="00A0275F"/>
    <w:rsid w:val="00A12AE0"/>
    <w:rsid w:val="00A2069A"/>
    <w:rsid w:val="00A57E80"/>
    <w:rsid w:val="00A6162D"/>
    <w:rsid w:val="00A93036"/>
    <w:rsid w:val="00A97754"/>
    <w:rsid w:val="00AB0C7A"/>
    <w:rsid w:val="00AD0967"/>
    <w:rsid w:val="00AE4E6A"/>
    <w:rsid w:val="00B109F1"/>
    <w:rsid w:val="00B1250E"/>
    <w:rsid w:val="00B12F2F"/>
    <w:rsid w:val="00B318F2"/>
    <w:rsid w:val="00B3581F"/>
    <w:rsid w:val="00B4060B"/>
    <w:rsid w:val="00B41C02"/>
    <w:rsid w:val="00B72776"/>
    <w:rsid w:val="00B810BB"/>
    <w:rsid w:val="00B93D27"/>
    <w:rsid w:val="00BA4CCD"/>
    <w:rsid w:val="00BC34C4"/>
    <w:rsid w:val="00BF5623"/>
    <w:rsid w:val="00BF6E2A"/>
    <w:rsid w:val="00C248F5"/>
    <w:rsid w:val="00C259F1"/>
    <w:rsid w:val="00C33F2C"/>
    <w:rsid w:val="00C50E9E"/>
    <w:rsid w:val="00C52311"/>
    <w:rsid w:val="00C745A9"/>
    <w:rsid w:val="00CF248F"/>
    <w:rsid w:val="00D02518"/>
    <w:rsid w:val="00D05D4F"/>
    <w:rsid w:val="00D5669E"/>
    <w:rsid w:val="00D6604C"/>
    <w:rsid w:val="00D81FA5"/>
    <w:rsid w:val="00DA3811"/>
    <w:rsid w:val="00DC363E"/>
    <w:rsid w:val="00DD28DF"/>
    <w:rsid w:val="00DF22D1"/>
    <w:rsid w:val="00DF5CA5"/>
    <w:rsid w:val="00E071C9"/>
    <w:rsid w:val="00E236A9"/>
    <w:rsid w:val="00E51E2B"/>
    <w:rsid w:val="00E74EA3"/>
    <w:rsid w:val="00E80905"/>
    <w:rsid w:val="00E84EFE"/>
    <w:rsid w:val="00EA0316"/>
    <w:rsid w:val="00F07D1B"/>
    <w:rsid w:val="00F24F88"/>
    <w:rsid w:val="00F41506"/>
    <w:rsid w:val="00FA69C2"/>
    <w:rsid w:val="00FC3E3F"/>
    <w:rsid w:val="00FD48F2"/>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B627"/>
  <w15:chartTrackingRefBased/>
  <w15:docId w15:val="{1C287579-3215-4F4C-B386-2EA66C66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Smart Normál"/>
    <w:qFormat/>
    <w:rsid w:val="00DF22D1"/>
    <w:rPr>
      <w:noProof/>
      <w:color w:val="1F3864" w:themeColor="accent1" w:themeShade="80"/>
    </w:rPr>
  </w:style>
  <w:style w:type="paragraph" w:styleId="Cmsor2">
    <w:name w:val="heading 2"/>
    <w:basedOn w:val="Norml"/>
    <w:next w:val="Norml"/>
    <w:link w:val="Cmsor2Char"/>
    <w:uiPriority w:val="9"/>
    <w:semiHidden/>
    <w:unhideWhenUsed/>
    <w:qFormat/>
    <w:rsid w:val="00A20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mart2">
    <w:name w:val="Smart2"/>
    <w:basedOn w:val="Cmsor2"/>
    <w:link w:val="Smart2Char"/>
    <w:autoRedefine/>
    <w:qFormat/>
    <w:rsid w:val="00A2069A"/>
    <w:pPr>
      <w:numPr>
        <w:numId w:val="3"/>
      </w:numPr>
      <w:suppressAutoHyphens/>
      <w:autoSpaceDN w:val="0"/>
      <w:spacing w:before="240" w:after="160" w:line="240" w:lineRule="auto"/>
      <w:ind w:hanging="360"/>
      <w:textAlignment w:val="baseline"/>
    </w:pPr>
    <w:rPr>
      <w:b/>
      <w:noProof w:val="0"/>
      <w:color w:val="002060"/>
    </w:rPr>
  </w:style>
  <w:style w:type="character" w:customStyle="1" w:styleId="Smart2Char">
    <w:name w:val="Smart2 Char"/>
    <w:basedOn w:val="Cmsor2Char"/>
    <w:link w:val="Smart2"/>
    <w:rsid w:val="00A2069A"/>
    <w:rPr>
      <w:rFonts w:asciiTheme="majorHAnsi" w:eastAsiaTheme="majorEastAsia" w:hAnsiTheme="majorHAnsi" w:cstheme="majorBidi"/>
      <w:b/>
      <w:noProof/>
      <w:color w:val="002060"/>
      <w:sz w:val="26"/>
      <w:szCs w:val="26"/>
    </w:rPr>
  </w:style>
  <w:style w:type="character" w:customStyle="1" w:styleId="Cmsor2Char">
    <w:name w:val="Címsor 2 Char"/>
    <w:basedOn w:val="Bekezdsalapbettpusa"/>
    <w:link w:val="Cmsor2"/>
    <w:uiPriority w:val="9"/>
    <w:semiHidden/>
    <w:rsid w:val="00A2069A"/>
    <w:rPr>
      <w:rFonts w:asciiTheme="majorHAnsi" w:eastAsiaTheme="majorEastAsia" w:hAnsiTheme="majorHAnsi" w:cstheme="majorBidi"/>
      <w:noProof/>
      <w:color w:val="2F5496" w:themeColor="accent1" w:themeShade="BF"/>
      <w:sz w:val="26"/>
      <w:szCs w:val="26"/>
    </w:rPr>
  </w:style>
  <w:style w:type="paragraph" w:styleId="lfej">
    <w:name w:val="header"/>
    <w:basedOn w:val="Norml"/>
    <w:link w:val="lfejChar"/>
    <w:uiPriority w:val="99"/>
    <w:unhideWhenUsed/>
    <w:rsid w:val="005F3677"/>
    <w:pPr>
      <w:tabs>
        <w:tab w:val="center" w:pos="4536"/>
        <w:tab w:val="right" w:pos="9072"/>
      </w:tabs>
      <w:spacing w:after="0" w:line="240" w:lineRule="auto"/>
    </w:pPr>
  </w:style>
  <w:style w:type="character" w:customStyle="1" w:styleId="lfejChar">
    <w:name w:val="Élőfej Char"/>
    <w:basedOn w:val="Bekezdsalapbettpusa"/>
    <w:link w:val="lfej"/>
    <w:uiPriority w:val="99"/>
    <w:rsid w:val="005F3677"/>
    <w:rPr>
      <w:noProof/>
      <w:color w:val="1F3864" w:themeColor="accent1" w:themeShade="80"/>
    </w:rPr>
  </w:style>
  <w:style w:type="paragraph" w:styleId="llb">
    <w:name w:val="footer"/>
    <w:basedOn w:val="Norml"/>
    <w:link w:val="llbChar"/>
    <w:uiPriority w:val="99"/>
    <w:unhideWhenUsed/>
    <w:rsid w:val="005F3677"/>
    <w:pPr>
      <w:tabs>
        <w:tab w:val="center" w:pos="4536"/>
        <w:tab w:val="right" w:pos="9072"/>
      </w:tabs>
      <w:spacing w:after="0" w:line="240" w:lineRule="auto"/>
    </w:pPr>
  </w:style>
  <w:style w:type="character" w:customStyle="1" w:styleId="llbChar">
    <w:name w:val="Élőláb Char"/>
    <w:basedOn w:val="Bekezdsalapbettpusa"/>
    <w:link w:val="llb"/>
    <w:uiPriority w:val="99"/>
    <w:rsid w:val="005F3677"/>
    <w:rPr>
      <w:noProof/>
      <w:color w:val="1F3864" w:themeColor="accent1" w:themeShade="80"/>
    </w:rPr>
  </w:style>
  <w:style w:type="table" w:styleId="Rcsostblzat">
    <w:name w:val="Table Grid"/>
    <w:basedOn w:val="Normltblzat"/>
    <w:uiPriority w:val="39"/>
    <w:rsid w:val="005F36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7B602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B6025"/>
    <w:rPr>
      <w:rFonts w:ascii="Segoe UI" w:hAnsi="Segoe UI" w:cs="Segoe UI"/>
      <w:noProof/>
      <w:color w:val="1F3864" w:themeColor="accent1" w:themeShade="80"/>
      <w:sz w:val="18"/>
      <w:szCs w:val="18"/>
    </w:rPr>
  </w:style>
  <w:style w:type="paragraph" w:styleId="Listaszerbekezds">
    <w:name w:val="List Paragraph"/>
    <w:aliases w:val="List Paragraph à moi,Welt L,lista_2"/>
    <w:basedOn w:val="Norml"/>
    <w:link w:val="ListaszerbekezdsChar"/>
    <w:uiPriority w:val="34"/>
    <w:qFormat/>
    <w:rsid w:val="003F505D"/>
    <w:pPr>
      <w:ind w:left="720"/>
      <w:contextualSpacing/>
    </w:pPr>
    <w:rPr>
      <w:rFonts w:ascii="Calibri" w:eastAsia="Calibri" w:hAnsi="Calibri"/>
      <w:noProof w:val="0"/>
    </w:rPr>
  </w:style>
  <w:style w:type="character" w:customStyle="1" w:styleId="ListaszerbekezdsChar">
    <w:name w:val="Listaszerű bekezdés Char"/>
    <w:aliases w:val="List Paragraph à moi Char,Welt L Char,lista_2 Char"/>
    <w:link w:val="Listaszerbekezds"/>
    <w:uiPriority w:val="34"/>
    <w:locked/>
    <w:rsid w:val="003F505D"/>
    <w:rPr>
      <w:rFonts w:ascii="Calibri" w:eastAsia="Calibri" w:hAnsi="Calibri"/>
      <w:color w:val="1F3864" w:themeColor="accent1" w:themeShade="80"/>
    </w:rPr>
  </w:style>
  <w:style w:type="character" w:styleId="Jegyzethivatkozs">
    <w:name w:val="annotation reference"/>
    <w:basedOn w:val="Bekezdsalapbettpusa"/>
    <w:uiPriority w:val="99"/>
    <w:semiHidden/>
    <w:unhideWhenUsed/>
    <w:qFormat/>
    <w:rsid w:val="007E1CFA"/>
    <w:rPr>
      <w:sz w:val="16"/>
      <w:szCs w:val="16"/>
    </w:rPr>
  </w:style>
  <w:style w:type="paragraph" w:styleId="Jegyzetszveg">
    <w:name w:val="annotation text"/>
    <w:basedOn w:val="Norml"/>
    <w:link w:val="JegyzetszvegChar"/>
    <w:uiPriority w:val="99"/>
    <w:unhideWhenUsed/>
    <w:qFormat/>
    <w:rsid w:val="007E1CFA"/>
    <w:pPr>
      <w:spacing w:line="240" w:lineRule="auto"/>
    </w:pPr>
    <w:rPr>
      <w:rFonts w:ascii="Calibri" w:eastAsia="Calibri" w:hAnsi="Calibri"/>
      <w:noProof w:val="0"/>
      <w:sz w:val="20"/>
      <w:szCs w:val="20"/>
    </w:rPr>
  </w:style>
  <w:style w:type="character" w:customStyle="1" w:styleId="JegyzetszvegChar">
    <w:name w:val="Jegyzetszöveg Char"/>
    <w:basedOn w:val="Bekezdsalapbettpusa"/>
    <w:link w:val="Jegyzetszveg"/>
    <w:uiPriority w:val="99"/>
    <w:rsid w:val="007E1CFA"/>
    <w:rPr>
      <w:rFonts w:ascii="Calibri" w:eastAsia="Calibri" w:hAnsi="Calibri"/>
      <w:color w:val="1F3864" w:themeColor="accent1" w:themeShade="80"/>
      <w:sz w:val="20"/>
      <w:szCs w:val="20"/>
    </w:rPr>
  </w:style>
  <w:style w:type="character" w:styleId="Hiperhivatkozs">
    <w:name w:val="Hyperlink"/>
    <w:basedOn w:val="Bekezdsalapbettpusa"/>
    <w:uiPriority w:val="99"/>
    <w:unhideWhenUsed/>
    <w:rsid w:val="00C33F2C"/>
    <w:rPr>
      <w:color w:val="0563C1" w:themeColor="hyperlink"/>
      <w:u w:val="single"/>
    </w:rPr>
  </w:style>
  <w:style w:type="character" w:customStyle="1" w:styleId="Feloldatlanmegemlts1">
    <w:name w:val="Feloldatlan megemlítés1"/>
    <w:basedOn w:val="Bekezdsalapbettpusa"/>
    <w:uiPriority w:val="99"/>
    <w:semiHidden/>
    <w:unhideWhenUsed/>
    <w:rsid w:val="00C33F2C"/>
    <w:rPr>
      <w:color w:val="605E5C"/>
      <w:shd w:val="clear" w:color="auto" w:fill="E1DFDD"/>
    </w:rPr>
  </w:style>
  <w:style w:type="paragraph" w:styleId="Megjegyzstrgya">
    <w:name w:val="annotation subject"/>
    <w:basedOn w:val="Jegyzetszveg"/>
    <w:next w:val="Jegyzetszveg"/>
    <w:link w:val="MegjegyzstrgyaChar"/>
    <w:uiPriority w:val="99"/>
    <w:semiHidden/>
    <w:unhideWhenUsed/>
    <w:rsid w:val="00820649"/>
    <w:rPr>
      <w:rFonts w:asciiTheme="minorHAnsi" w:eastAsiaTheme="minorHAnsi" w:hAnsiTheme="minorHAnsi"/>
      <w:b/>
      <w:bCs/>
      <w:noProof/>
    </w:rPr>
  </w:style>
  <w:style w:type="character" w:customStyle="1" w:styleId="MegjegyzstrgyaChar">
    <w:name w:val="Megjegyzés tárgya Char"/>
    <w:basedOn w:val="JegyzetszvegChar"/>
    <w:link w:val="Megjegyzstrgya"/>
    <w:uiPriority w:val="99"/>
    <w:semiHidden/>
    <w:rsid w:val="00820649"/>
    <w:rPr>
      <w:rFonts w:ascii="Calibri" w:eastAsia="Calibri" w:hAnsi="Calibri"/>
      <w:b/>
      <w:bCs/>
      <w:noProof/>
      <w:color w:val="1F3864" w:themeColor="accent1" w:themeShade="80"/>
      <w:sz w:val="20"/>
      <w:szCs w:val="20"/>
    </w:rPr>
  </w:style>
  <w:style w:type="paragraph" w:styleId="Vltozat">
    <w:name w:val="Revision"/>
    <w:hidden/>
    <w:uiPriority w:val="99"/>
    <w:semiHidden/>
    <w:rsid w:val="00925B1D"/>
    <w:pPr>
      <w:spacing w:after="0" w:line="240" w:lineRule="auto"/>
    </w:pPr>
    <w:rPr>
      <w:noProof/>
      <w:color w:val="1F3864" w:themeColor="accent1" w:themeShade="80"/>
    </w:rPr>
  </w:style>
  <w:style w:type="character" w:styleId="Feloldatlanmegemlts">
    <w:name w:val="Unresolved Mention"/>
    <w:basedOn w:val="Bekezdsalapbettpusa"/>
    <w:uiPriority w:val="99"/>
    <w:semiHidden/>
    <w:unhideWhenUsed/>
    <w:rsid w:val="00340CDD"/>
    <w:rPr>
      <w:color w:val="605E5C"/>
      <w:shd w:val="clear" w:color="auto" w:fill="E1DFDD"/>
    </w:rPr>
  </w:style>
  <w:style w:type="character" w:styleId="Mrltotthiperhivatkozs">
    <w:name w:val="FollowedHyperlink"/>
    <w:basedOn w:val="Bekezdsalapbettpusa"/>
    <w:uiPriority w:val="99"/>
    <w:semiHidden/>
    <w:unhideWhenUsed/>
    <w:rsid w:val="00B727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124">
      <w:bodyDiv w:val="1"/>
      <w:marLeft w:val="0"/>
      <w:marRight w:val="0"/>
      <w:marTop w:val="0"/>
      <w:marBottom w:val="0"/>
      <w:divBdr>
        <w:top w:val="none" w:sz="0" w:space="0" w:color="auto"/>
        <w:left w:val="none" w:sz="0" w:space="0" w:color="auto"/>
        <w:bottom w:val="none" w:sz="0" w:space="0" w:color="auto"/>
        <w:right w:val="none" w:sz="0" w:space="0" w:color="auto"/>
      </w:divBdr>
    </w:div>
    <w:div w:id="415253815">
      <w:bodyDiv w:val="1"/>
      <w:marLeft w:val="0"/>
      <w:marRight w:val="0"/>
      <w:marTop w:val="0"/>
      <w:marBottom w:val="0"/>
      <w:divBdr>
        <w:top w:val="none" w:sz="0" w:space="0" w:color="auto"/>
        <w:left w:val="none" w:sz="0" w:space="0" w:color="auto"/>
        <w:bottom w:val="none" w:sz="0" w:space="0" w:color="auto"/>
        <w:right w:val="none" w:sz="0" w:space="0" w:color="auto"/>
      </w:divBdr>
    </w:div>
    <w:div w:id="460735685">
      <w:bodyDiv w:val="1"/>
      <w:marLeft w:val="0"/>
      <w:marRight w:val="0"/>
      <w:marTop w:val="0"/>
      <w:marBottom w:val="0"/>
      <w:divBdr>
        <w:top w:val="none" w:sz="0" w:space="0" w:color="auto"/>
        <w:left w:val="none" w:sz="0" w:space="0" w:color="auto"/>
        <w:bottom w:val="none" w:sz="0" w:space="0" w:color="auto"/>
        <w:right w:val="none" w:sz="0" w:space="0" w:color="auto"/>
      </w:divBdr>
    </w:div>
    <w:div w:id="1419131917">
      <w:bodyDiv w:val="1"/>
      <w:marLeft w:val="0"/>
      <w:marRight w:val="0"/>
      <w:marTop w:val="0"/>
      <w:marBottom w:val="0"/>
      <w:divBdr>
        <w:top w:val="none" w:sz="0" w:space="0" w:color="auto"/>
        <w:left w:val="none" w:sz="0" w:space="0" w:color="auto"/>
        <w:bottom w:val="none" w:sz="0" w:space="0" w:color="auto"/>
        <w:right w:val="none" w:sz="0" w:space="0" w:color="auto"/>
      </w:divBdr>
    </w:div>
    <w:div w:id="1479104315">
      <w:bodyDiv w:val="1"/>
      <w:marLeft w:val="0"/>
      <w:marRight w:val="0"/>
      <w:marTop w:val="0"/>
      <w:marBottom w:val="0"/>
      <w:divBdr>
        <w:top w:val="none" w:sz="0" w:space="0" w:color="auto"/>
        <w:left w:val="none" w:sz="0" w:space="0" w:color="auto"/>
        <w:bottom w:val="none" w:sz="0" w:space="0" w:color="auto"/>
        <w:right w:val="none" w:sz="0" w:space="0" w:color="auto"/>
      </w:divBdr>
    </w:div>
    <w:div w:id="1638102242">
      <w:bodyDiv w:val="1"/>
      <w:marLeft w:val="0"/>
      <w:marRight w:val="0"/>
      <w:marTop w:val="0"/>
      <w:marBottom w:val="0"/>
      <w:divBdr>
        <w:top w:val="none" w:sz="0" w:space="0" w:color="auto"/>
        <w:left w:val="none" w:sz="0" w:space="0" w:color="auto"/>
        <w:bottom w:val="none" w:sz="0" w:space="0" w:color="auto"/>
        <w:right w:val="none" w:sz="0" w:space="0" w:color="auto"/>
      </w:divBdr>
    </w:div>
    <w:div w:id="1756433754">
      <w:bodyDiv w:val="1"/>
      <w:marLeft w:val="0"/>
      <w:marRight w:val="0"/>
      <w:marTop w:val="0"/>
      <w:marBottom w:val="0"/>
      <w:divBdr>
        <w:top w:val="none" w:sz="0" w:space="0" w:color="auto"/>
        <w:left w:val="none" w:sz="0" w:space="0" w:color="auto"/>
        <w:bottom w:val="none" w:sz="0" w:space="0" w:color="auto"/>
        <w:right w:val="none" w:sz="0" w:space="0" w:color="auto"/>
      </w:divBdr>
    </w:div>
    <w:div w:id="20245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purelifehome.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relifehome.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rosag.hu/torvenyszeke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13786</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 Zrt. Smart</dc:creator>
  <cp:keywords/>
  <dc:description/>
  <cp:lastModifiedBy>Melinda Arnóthné dr. Gyergyói</cp:lastModifiedBy>
  <cp:revision>2</cp:revision>
  <dcterms:created xsi:type="dcterms:W3CDTF">2025-08-03T16:08:00Z</dcterms:created>
  <dcterms:modified xsi:type="dcterms:W3CDTF">2025-08-03T16:08:00Z</dcterms:modified>
</cp:coreProperties>
</file>